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C08E0" w14:textId="1B362007" w:rsidR="00DB6F82" w:rsidRPr="00625A23" w:rsidRDefault="00521B0F" w:rsidP="00DB6F82">
      <w:pPr>
        <w:spacing w:after="0" w:line="240" w:lineRule="auto"/>
        <w:jc w:val="center"/>
        <w:rPr>
          <w:rFonts w:ascii="Arial" w:hAnsi="Arial" w:cs="Arial"/>
        </w:rPr>
      </w:pPr>
      <w:r w:rsidRPr="00625A23">
        <w:rPr>
          <w:rFonts w:ascii="Arial" w:eastAsia="Arial" w:hAnsi="Arial" w:cs="Arial"/>
          <w:b/>
          <w:color w:val="000000"/>
          <w:sz w:val="20"/>
          <w:szCs w:val="20"/>
        </w:rPr>
        <w:t>TERMO DE REFERÊNCIA</w:t>
      </w:r>
    </w:p>
    <w:p w14:paraId="709D6A84" w14:textId="477E66AE" w:rsidR="00DB6F82" w:rsidRPr="00625A23" w:rsidRDefault="00DB6F82" w:rsidP="00DB6F82">
      <w:pPr>
        <w:pStyle w:val="Default"/>
        <w:jc w:val="center"/>
        <w:rPr>
          <w:sz w:val="20"/>
          <w:szCs w:val="20"/>
        </w:rPr>
      </w:pPr>
      <w:r w:rsidRPr="00625A23">
        <w:rPr>
          <w:b/>
          <w:bCs/>
          <w:sz w:val="20"/>
          <w:szCs w:val="20"/>
        </w:rPr>
        <w:t xml:space="preserve">PREGÃO ELETRÔNICO Nº </w:t>
      </w:r>
      <w:r w:rsidR="00532F8F">
        <w:rPr>
          <w:b/>
          <w:bCs/>
          <w:sz w:val="20"/>
          <w:szCs w:val="20"/>
        </w:rPr>
        <w:t>35</w:t>
      </w:r>
      <w:r w:rsidRPr="00625A23">
        <w:rPr>
          <w:b/>
          <w:bCs/>
          <w:sz w:val="20"/>
          <w:szCs w:val="20"/>
        </w:rPr>
        <w:t>/20</w:t>
      </w:r>
      <w:r w:rsidRPr="00625A23">
        <w:rPr>
          <w:b/>
          <w:bCs/>
          <w:color w:val="000009"/>
          <w:sz w:val="20"/>
          <w:szCs w:val="20"/>
        </w:rPr>
        <w:t>2</w:t>
      </w:r>
      <w:r w:rsidR="00EF4B0C">
        <w:rPr>
          <w:b/>
          <w:bCs/>
          <w:color w:val="000009"/>
          <w:sz w:val="20"/>
          <w:szCs w:val="20"/>
        </w:rPr>
        <w:t>6</w:t>
      </w:r>
    </w:p>
    <w:p w14:paraId="7300C36D" w14:textId="511805BF" w:rsidR="00DF2CD2" w:rsidRPr="00AF6926" w:rsidRDefault="00DB6F82" w:rsidP="00DB6F82">
      <w:pPr>
        <w:spacing w:after="0" w:line="240" w:lineRule="auto"/>
        <w:jc w:val="center"/>
        <w:rPr>
          <w:rFonts w:ascii="Arial" w:eastAsia="Arial" w:hAnsi="Arial" w:cs="Arial"/>
          <w:color w:val="auto"/>
          <w:sz w:val="20"/>
          <w:szCs w:val="20"/>
        </w:rPr>
      </w:pPr>
      <w:r w:rsidRPr="00AF6926">
        <w:rPr>
          <w:rFonts w:ascii="Arial" w:hAnsi="Arial" w:cs="Arial"/>
          <w:color w:val="auto"/>
          <w:sz w:val="20"/>
          <w:szCs w:val="20"/>
        </w:rPr>
        <w:t xml:space="preserve">Processo Administrativo </w:t>
      </w:r>
      <w:r w:rsidR="00532F8F">
        <w:rPr>
          <w:rFonts w:ascii="Arial" w:hAnsi="Arial" w:cs="Arial"/>
          <w:color w:val="auto"/>
          <w:sz w:val="20"/>
          <w:szCs w:val="20"/>
        </w:rPr>
        <w:t>067</w:t>
      </w:r>
      <w:r w:rsidRPr="00AF6926">
        <w:rPr>
          <w:rFonts w:ascii="Arial" w:hAnsi="Arial" w:cs="Arial"/>
          <w:color w:val="auto"/>
          <w:sz w:val="20"/>
          <w:szCs w:val="20"/>
        </w:rPr>
        <w:t>/202</w:t>
      </w:r>
      <w:r w:rsidR="00EF4B0C" w:rsidRPr="00AF6926">
        <w:rPr>
          <w:rFonts w:ascii="Arial" w:hAnsi="Arial" w:cs="Arial"/>
          <w:color w:val="auto"/>
          <w:sz w:val="20"/>
          <w:szCs w:val="20"/>
        </w:rPr>
        <w:t>6</w:t>
      </w:r>
    </w:p>
    <w:p w14:paraId="79425180" w14:textId="77777777" w:rsidR="00DF2CD2" w:rsidRPr="00625A23"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625A23">
        <w:rPr>
          <w:rFonts w:ascii="Arial" w:eastAsia="Arial" w:hAnsi="Arial" w:cs="Arial"/>
          <w:b/>
          <w:smallCaps/>
          <w:sz w:val="20"/>
          <w:szCs w:val="20"/>
        </w:rPr>
        <w:t>DO OBJETO</w:t>
      </w:r>
      <w:r w:rsidRPr="00625A23">
        <w:rPr>
          <w:rFonts w:ascii="Arial" w:eastAsia="Arial" w:hAnsi="Arial" w:cs="Arial"/>
          <w:b/>
          <w:sz w:val="20"/>
          <w:szCs w:val="20"/>
        </w:rPr>
        <w:t xml:space="preserve"> </w:t>
      </w:r>
    </w:p>
    <w:p w14:paraId="003D96D6" w14:textId="1B858EDE" w:rsidR="00DF2CD2" w:rsidRPr="00026B43" w:rsidRDefault="007D2556" w:rsidP="681576A3">
      <w:pPr>
        <w:numPr>
          <w:ilvl w:val="1"/>
          <w:numId w:val="3"/>
        </w:numPr>
        <w:spacing w:before="119" w:after="119" w:line="240" w:lineRule="auto"/>
        <w:ind w:left="0" w:firstLine="0"/>
        <w:jc w:val="both"/>
        <w:rPr>
          <w:rFonts w:ascii="Arial" w:eastAsia="Arial" w:hAnsi="Arial" w:cs="Arial"/>
          <w:b/>
          <w:bCs/>
          <w:color w:val="auto"/>
          <w:sz w:val="20"/>
          <w:szCs w:val="20"/>
        </w:rPr>
      </w:pPr>
      <w:bookmarkStart w:id="1" w:name="_Hlk159158606"/>
      <w:r w:rsidRPr="00026B43">
        <w:rPr>
          <w:rFonts w:ascii="Arial" w:eastAsia="Times New Roman" w:hAnsi="Arial" w:cs="Arial"/>
          <w:bCs/>
          <w:color w:val="auto"/>
          <w:sz w:val="20"/>
          <w:szCs w:val="20"/>
        </w:rPr>
        <w:t>Registro de preço para e</w:t>
      </w:r>
      <w:r w:rsidR="005551D6" w:rsidRPr="00026B43">
        <w:rPr>
          <w:rFonts w:ascii="Arial" w:eastAsia="Times New Roman" w:hAnsi="Arial" w:cs="Arial"/>
          <w:bCs/>
          <w:color w:val="auto"/>
          <w:sz w:val="20"/>
          <w:szCs w:val="20"/>
        </w:rPr>
        <w:t>ventual a</w:t>
      </w:r>
      <w:r w:rsidR="000D7E42" w:rsidRPr="00026B43">
        <w:rPr>
          <w:rFonts w:ascii="Arial" w:eastAsia="Times New Roman" w:hAnsi="Arial" w:cs="Arial"/>
          <w:bCs/>
          <w:color w:val="auto"/>
          <w:sz w:val="20"/>
          <w:szCs w:val="20"/>
        </w:rPr>
        <w:t>quisição de</w:t>
      </w:r>
      <w:r w:rsidR="00CC22EA" w:rsidRPr="00026B43">
        <w:rPr>
          <w:rFonts w:ascii="Arial" w:eastAsia="Times New Roman" w:hAnsi="Arial" w:cs="Arial"/>
          <w:bCs/>
          <w:color w:val="auto"/>
          <w:sz w:val="20"/>
          <w:szCs w:val="20"/>
        </w:rPr>
        <w:t xml:space="preserve"> </w:t>
      </w:r>
      <w:r w:rsidR="005551D6" w:rsidRPr="00026B43">
        <w:rPr>
          <w:rFonts w:ascii="Arial" w:eastAsia="Times New Roman" w:hAnsi="Arial" w:cs="Arial"/>
          <w:bCs/>
          <w:color w:val="auto"/>
          <w:sz w:val="20"/>
          <w:szCs w:val="20"/>
        </w:rPr>
        <w:t>ÁGUA MINERAL</w:t>
      </w:r>
      <w:r w:rsidR="00BA5A9C" w:rsidRPr="00026B43">
        <w:rPr>
          <w:rFonts w:ascii="Arial" w:eastAsia="Times New Roman" w:hAnsi="Arial" w:cs="Arial"/>
          <w:b/>
          <w:bCs/>
          <w:color w:val="auto"/>
          <w:sz w:val="20"/>
          <w:szCs w:val="20"/>
        </w:rPr>
        <w:t>,</w:t>
      </w:r>
      <w:r w:rsidR="681576A3" w:rsidRPr="00026B43">
        <w:rPr>
          <w:rFonts w:ascii="Arial" w:eastAsia="Arial" w:hAnsi="Arial" w:cs="Arial"/>
          <w:b/>
          <w:bCs/>
          <w:color w:val="auto"/>
          <w:sz w:val="20"/>
          <w:szCs w:val="20"/>
        </w:rPr>
        <w:t xml:space="preserve"> </w:t>
      </w:r>
      <w:r w:rsidR="00E64157" w:rsidRPr="00026B43">
        <w:rPr>
          <w:rFonts w:ascii="Arial" w:eastAsia="Arial" w:hAnsi="Arial" w:cs="Arial"/>
          <w:color w:val="auto"/>
          <w:sz w:val="20"/>
          <w:szCs w:val="20"/>
        </w:rPr>
        <w:t xml:space="preserve">visando atender as demandas </w:t>
      </w:r>
      <w:r w:rsidR="005551D6" w:rsidRPr="00026B43">
        <w:rPr>
          <w:rFonts w:ascii="Arial" w:eastAsia="Arial" w:hAnsi="Arial" w:cs="Arial"/>
          <w:color w:val="auto"/>
          <w:sz w:val="20"/>
          <w:szCs w:val="20"/>
        </w:rPr>
        <w:t>das secretarias demandantes</w:t>
      </w:r>
      <w:r w:rsidR="00B742F6" w:rsidRPr="00026B43">
        <w:rPr>
          <w:rFonts w:ascii="Arial" w:eastAsia="Arial" w:hAnsi="Arial" w:cs="Arial"/>
          <w:color w:val="auto"/>
          <w:sz w:val="20"/>
          <w:szCs w:val="20"/>
        </w:rPr>
        <w:t xml:space="preserve"> da Prefeitura Municipal de Belo Jardim-PE</w:t>
      </w:r>
      <w:r w:rsidR="681576A3" w:rsidRPr="00026B43">
        <w:rPr>
          <w:rFonts w:ascii="Arial" w:eastAsia="Arial" w:hAnsi="Arial" w:cs="Arial"/>
          <w:color w:val="auto"/>
          <w:sz w:val="20"/>
          <w:szCs w:val="20"/>
        </w:rPr>
        <w:t xml:space="preserve">, durante o período de </w:t>
      </w:r>
      <w:r w:rsidR="005551D6" w:rsidRPr="00026B43">
        <w:rPr>
          <w:rFonts w:ascii="Arial" w:eastAsia="Arial" w:hAnsi="Arial" w:cs="Arial"/>
          <w:color w:val="auto"/>
          <w:sz w:val="20"/>
          <w:szCs w:val="20"/>
        </w:rPr>
        <w:t>12 (doze) meses</w:t>
      </w:r>
      <w:bookmarkEnd w:id="1"/>
      <w:r w:rsidR="681576A3" w:rsidRPr="00026B43">
        <w:rPr>
          <w:rFonts w:ascii="Arial" w:eastAsia="Arial" w:hAnsi="Arial" w:cs="Arial"/>
          <w:color w:val="auto"/>
          <w:sz w:val="20"/>
          <w:szCs w:val="20"/>
        </w:rPr>
        <w:t>, conforme especificações e quantitativos estabelecidos neste instrumento:</w:t>
      </w:r>
    </w:p>
    <w:p w14:paraId="55D0429E" w14:textId="32B7A2FC" w:rsidR="00DF2CD2" w:rsidRPr="00026B43" w:rsidRDefault="5A92369B">
      <w:pPr>
        <w:numPr>
          <w:ilvl w:val="2"/>
          <w:numId w:val="3"/>
        </w:numPr>
        <w:spacing w:before="119" w:after="119" w:line="240" w:lineRule="auto"/>
        <w:ind w:left="1418" w:firstLine="0"/>
        <w:jc w:val="both"/>
        <w:rPr>
          <w:rFonts w:ascii="Arial" w:eastAsia="Arial" w:hAnsi="Arial" w:cs="Arial"/>
          <w:color w:val="000000"/>
          <w:sz w:val="20"/>
          <w:szCs w:val="20"/>
        </w:rPr>
      </w:pPr>
      <w:r w:rsidRPr="00026B43">
        <w:rPr>
          <w:rFonts w:ascii="Arial" w:eastAsia="Arial" w:hAnsi="Arial" w:cs="Arial"/>
          <w:color w:val="000000" w:themeColor="text1"/>
          <w:sz w:val="20"/>
          <w:szCs w:val="20"/>
        </w:rPr>
        <w:t>Estimativas de consumo individualizadas, do órgão gerenciador; e órgão(s) e entidade(s) participante(s).</w:t>
      </w:r>
    </w:p>
    <w:tbl>
      <w:tblPr>
        <w:tblW w:w="9923" w:type="dxa"/>
        <w:tblInd w:w="-5" w:type="dxa"/>
        <w:tblCellMar>
          <w:left w:w="70" w:type="dxa"/>
          <w:right w:w="70" w:type="dxa"/>
        </w:tblCellMar>
        <w:tblLook w:val="04A0" w:firstRow="1" w:lastRow="0" w:firstColumn="1" w:lastColumn="0" w:noHBand="0" w:noVBand="1"/>
      </w:tblPr>
      <w:tblGrid>
        <w:gridCol w:w="570"/>
        <w:gridCol w:w="3605"/>
        <w:gridCol w:w="1521"/>
        <w:gridCol w:w="961"/>
        <w:gridCol w:w="830"/>
        <w:gridCol w:w="1161"/>
        <w:gridCol w:w="1275"/>
      </w:tblGrid>
      <w:tr w:rsidR="00A61AD9" w:rsidRPr="00026B43" w14:paraId="5B73FE2B" w14:textId="77777777" w:rsidTr="00256FB8">
        <w:trPr>
          <w:trHeight w:val="360"/>
        </w:trPr>
        <w:tc>
          <w:tcPr>
            <w:tcW w:w="57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0345DDB8" w14:textId="73EA66C0" w:rsidR="00A61AD9" w:rsidRPr="00026B43" w:rsidRDefault="00A61AD9" w:rsidP="00A61AD9">
            <w:pPr>
              <w:widowControl/>
              <w:spacing w:after="0" w:line="240" w:lineRule="auto"/>
              <w:jc w:val="center"/>
              <w:rPr>
                <w:rFonts w:ascii="Arial" w:eastAsia="Times New Roman" w:hAnsi="Arial" w:cs="Arial"/>
                <w:b/>
                <w:bCs/>
                <w:color w:val="000000"/>
                <w:sz w:val="18"/>
                <w:szCs w:val="18"/>
              </w:rPr>
            </w:pPr>
            <w:r w:rsidRPr="00026B43">
              <w:rPr>
                <w:rFonts w:ascii="Arial" w:eastAsia="Times New Roman" w:hAnsi="Arial" w:cs="Arial"/>
                <w:b/>
                <w:bCs/>
                <w:color w:val="000000"/>
                <w:sz w:val="18"/>
                <w:szCs w:val="18"/>
              </w:rPr>
              <w:t>ITEM</w:t>
            </w:r>
          </w:p>
        </w:tc>
        <w:tc>
          <w:tcPr>
            <w:tcW w:w="3605"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2A57929F" w14:textId="0274C3B2" w:rsidR="00A61AD9" w:rsidRPr="00026B43" w:rsidRDefault="00A61AD9" w:rsidP="00A61AD9">
            <w:pPr>
              <w:widowControl/>
              <w:spacing w:after="0" w:line="240" w:lineRule="auto"/>
              <w:jc w:val="center"/>
              <w:rPr>
                <w:rFonts w:ascii="Arial" w:eastAsia="Times New Roman" w:hAnsi="Arial" w:cs="Arial"/>
                <w:b/>
                <w:bCs/>
                <w:color w:val="000000"/>
                <w:sz w:val="18"/>
                <w:szCs w:val="18"/>
              </w:rPr>
            </w:pPr>
            <w:r w:rsidRPr="00026B43">
              <w:rPr>
                <w:rFonts w:ascii="Arial" w:eastAsia="Times New Roman" w:hAnsi="Arial" w:cs="Arial"/>
                <w:b/>
                <w:bCs/>
                <w:color w:val="000000"/>
                <w:sz w:val="18"/>
                <w:szCs w:val="18"/>
              </w:rPr>
              <w:t>ESPECIFICAÇÕES</w:t>
            </w:r>
          </w:p>
        </w:tc>
        <w:tc>
          <w:tcPr>
            <w:tcW w:w="152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4844586" w14:textId="77777777" w:rsidR="00A61AD9" w:rsidRPr="00026B43" w:rsidRDefault="00A61AD9" w:rsidP="00A61AD9">
            <w:pPr>
              <w:widowControl/>
              <w:spacing w:after="0" w:line="240" w:lineRule="auto"/>
              <w:jc w:val="center"/>
              <w:rPr>
                <w:rFonts w:ascii="Arial" w:eastAsia="Times New Roman" w:hAnsi="Arial" w:cs="Arial"/>
                <w:b/>
                <w:bCs/>
                <w:color w:val="000000"/>
                <w:sz w:val="18"/>
                <w:szCs w:val="18"/>
              </w:rPr>
            </w:pPr>
            <w:r w:rsidRPr="00026B43">
              <w:rPr>
                <w:rFonts w:ascii="Arial" w:eastAsia="Times New Roman" w:hAnsi="Arial" w:cs="Arial"/>
                <w:b/>
                <w:bCs/>
                <w:color w:val="000000"/>
                <w:sz w:val="18"/>
                <w:szCs w:val="18"/>
              </w:rPr>
              <w:t>CATMAT</w:t>
            </w:r>
          </w:p>
          <w:p w14:paraId="7CA09FC4" w14:textId="49F37E27" w:rsidR="00A61AD9" w:rsidRPr="00026B43" w:rsidRDefault="00A61AD9" w:rsidP="00A61AD9">
            <w:pPr>
              <w:widowControl/>
              <w:spacing w:after="0" w:line="240" w:lineRule="auto"/>
              <w:jc w:val="center"/>
              <w:rPr>
                <w:rFonts w:ascii="Arial" w:eastAsia="Times New Roman" w:hAnsi="Arial" w:cs="Arial"/>
                <w:b/>
                <w:bCs/>
                <w:color w:val="000000"/>
                <w:sz w:val="18"/>
                <w:szCs w:val="18"/>
              </w:rPr>
            </w:pPr>
            <w:r w:rsidRPr="00026B43">
              <w:rPr>
                <w:rFonts w:ascii="Arial" w:hAnsi="Arial" w:cs="Arial"/>
                <w:b/>
                <w:bCs/>
                <w:color w:val="000000"/>
                <w:sz w:val="18"/>
                <w:szCs w:val="18"/>
              </w:rPr>
              <w:t>COMPRAS.GOV</w:t>
            </w:r>
          </w:p>
        </w:tc>
        <w:tc>
          <w:tcPr>
            <w:tcW w:w="96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91E1BBD" w14:textId="5B04EE26" w:rsidR="00A61AD9" w:rsidRPr="00026B43" w:rsidRDefault="00A61AD9" w:rsidP="00A61AD9">
            <w:pPr>
              <w:widowControl/>
              <w:spacing w:after="0" w:line="240" w:lineRule="auto"/>
              <w:jc w:val="center"/>
              <w:rPr>
                <w:rFonts w:ascii="Arial" w:eastAsia="Times New Roman" w:hAnsi="Arial" w:cs="Arial"/>
                <w:b/>
                <w:bCs/>
                <w:color w:val="000000"/>
                <w:sz w:val="18"/>
                <w:szCs w:val="18"/>
              </w:rPr>
            </w:pPr>
            <w:r w:rsidRPr="00026B43">
              <w:rPr>
                <w:rFonts w:ascii="Arial" w:eastAsia="Times New Roman" w:hAnsi="Arial" w:cs="Arial"/>
                <w:b/>
                <w:bCs/>
                <w:color w:val="000000"/>
                <w:sz w:val="18"/>
                <w:szCs w:val="18"/>
              </w:rPr>
              <w:t>UNIDADE</w:t>
            </w:r>
          </w:p>
        </w:tc>
        <w:tc>
          <w:tcPr>
            <w:tcW w:w="83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531AED1D" w14:textId="67310E88" w:rsidR="00A61AD9" w:rsidRPr="00026B43" w:rsidRDefault="00A61AD9" w:rsidP="00A61AD9">
            <w:pPr>
              <w:widowControl/>
              <w:spacing w:after="0" w:line="240" w:lineRule="auto"/>
              <w:jc w:val="center"/>
              <w:rPr>
                <w:rFonts w:ascii="Arial" w:eastAsia="Times New Roman" w:hAnsi="Arial" w:cs="Arial"/>
                <w:b/>
                <w:bCs/>
                <w:color w:val="000000"/>
                <w:sz w:val="18"/>
                <w:szCs w:val="18"/>
              </w:rPr>
            </w:pPr>
            <w:r w:rsidRPr="00026B43">
              <w:rPr>
                <w:rFonts w:ascii="Arial" w:eastAsia="Times New Roman" w:hAnsi="Arial" w:cs="Arial"/>
                <w:b/>
                <w:bCs/>
                <w:color w:val="000000"/>
                <w:sz w:val="18"/>
                <w:szCs w:val="18"/>
              </w:rPr>
              <w:t>QUANT.</w:t>
            </w:r>
          </w:p>
        </w:tc>
        <w:tc>
          <w:tcPr>
            <w:tcW w:w="116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4B074801" w14:textId="6007525E" w:rsidR="00A61AD9" w:rsidRPr="00026B43" w:rsidRDefault="00A61AD9" w:rsidP="00A61AD9">
            <w:pPr>
              <w:widowControl/>
              <w:spacing w:after="0" w:line="240" w:lineRule="auto"/>
              <w:jc w:val="center"/>
              <w:rPr>
                <w:rFonts w:ascii="Arial" w:hAnsi="Arial" w:cs="Arial"/>
                <w:b/>
                <w:bCs/>
                <w:color w:val="000000"/>
                <w:sz w:val="18"/>
                <w:szCs w:val="18"/>
              </w:rPr>
            </w:pPr>
            <w:r w:rsidRPr="00026B43">
              <w:rPr>
                <w:rFonts w:ascii="Arial" w:hAnsi="Arial" w:cs="Arial"/>
                <w:b/>
                <w:bCs/>
                <w:color w:val="000000"/>
                <w:sz w:val="18"/>
                <w:szCs w:val="18"/>
              </w:rPr>
              <w:t xml:space="preserve">  VALOR MÁXIMO ACEITÁVEL  </w:t>
            </w:r>
          </w:p>
        </w:tc>
        <w:tc>
          <w:tcPr>
            <w:tcW w:w="1275"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7162195D" w14:textId="13EFCD9F" w:rsidR="00A61AD9" w:rsidRPr="00026B43" w:rsidRDefault="00A61AD9" w:rsidP="00A61AD9">
            <w:pPr>
              <w:widowControl/>
              <w:spacing w:after="0" w:line="240" w:lineRule="auto"/>
              <w:jc w:val="center"/>
              <w:rPr>
                <w:rFonts w:ascii="Arial" w:hAnsi="Arial" w:cs="Arial"/>
                <w:b/>
                <w:bCs/>
                <w:color w:val="000000"/>
                <w:sz w:val="18"/>
                <w:szCs w:val="18"/>
              </w:rPr>
            </w:pPr>
            <w:r w:rsidRPr="00026B43">
              <w:rPr>
                <w:rFonts w:ascii="Arial" w:hAnsi="Arial" w:cs="Arial"/>
                <w:b/>
                <w:bCs/>
                <w:color w:val="000000"/>
                <w:sz w:val="18"/>
                <w:szCs w:val="18"/>
              </w:rPr>
              <w:t xml:space="preserve"> TOTAL </w:t>
            </w:r>
          </w:p>
        </w:tc>
      </w:tr>
      <w:tr w:rsidR="0071010E" w:rsidRPr="00026B43" w14:paraId="14EC5462" w14:textId="77777777" w:rsidTr="00256FB8">
        <w:trPr>
          <w:trHeight w:val="360"/>
        </w:trPr>
        <w:tc>
          <w:tcPr>
            <w:tcW w:w="9923"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849246" w14:textId="31DC0D9B" w:rsidR="0071010E" w:rsidRPr="00026B43" w:rsidRDefault="0071010E" w:rsidP="00A61AD9">
            <w:pPr>
              <w:widowControl/>
              <w:spacing w:after="0" w:line="240" w:lineRule="auto"/>
              <w:jc w:val="center"/>
              <w:rPr>
                <w:rFonts w:ascii="Arial" w:hAnsi="Arial" w:cs="Arial"/>
                <w:b/>
                <w:bCs/>
                <w:color w:val="000000"/>
                <w:sz w:val="18"/>
                <w:szCs w:val="18"/>
              </w:rPr>
            </w:pPr>
            <w:r w:rsidRPr="00026B43">
              <w:rPr>
                <w:rFonts w:ascii="Arial" w:eastAsia="Times New Roman" w:hAnsi="Arial" w:cs="Arial"/>
                <w:b/>
                <w:bCs/>
                <w:color w:val="000000"/>
                <w:sz w:val="20"/>
                <w:szCs w:val="20"/>
              </w:rPr>
              <w:t>GRUPO 01</w:t>
            </w:r>
          </w:p>
        </w:tc>
      </w:tr>
      <w:tr w:rsidR="007D2556" w:rsidRPr="00026B43" w14:paraId="16BD4052" w14:textId="13166C64" w:rsidTr="00256FB8">
        <w:trPr>
          <w:trHeight w:val="360"/>
        </w:trPr>
        <w:tc>
          <w:tcPr>
            <w:tcW w:w="570" w:type="dxa"/>
            <w:tcBorders>
              <w:top w:val="single" w:sz="4" w:space="0" w:color="auto"/>
              <w:left w:val="single" w:sz="4" w:space="0" w:color="auto"/>
              <w:bottom w:val="single" w:sz="4" w:space="0" w:color="auto"/>
              <w:right w:val="single" w:sz="4" w:space="0" w:color="auto"/>
            </w:tcBorders>
            <w:noWrap/>
            <w:vAlign w:val="center"/>
          </w:tcPr>
          <w:p w14:paraId="49756399" w14:textId="1656F668" w:rsidR="007D2556" w:rsidRPr="00026B43" w:rsidRDefault="007D2556" w:rsidP="007D2556">
            <w:pPr>
              <w:widowControl/>
              <w:spacing w:after="0" w:line="240" w:lineRule="auto"/>
              <w:jc w:val="center"/>
              <w:rPr>
                <w:rFonts w:ascii="Arial" w:eastAsia="Times New Roman" w:hAnsi="Arial" w:cs="Arial"/>
                <w:color w:val="000000"/>
                <w:sz w:val="14"/>
                <w:szCs w:val="14"/>
              </w:rPr>
            </w:pPr>
            <w:r w:rsidRPr="00026B43">
              <w:rPr>
                <w:rFonts w:ascii="Arial" w:eastAsia="Times New Roman" w:hAnsi="Arial" w:cs="Arial"/>
                <w:color w:val="000000"/>
                <w:sz w:val="14"/>
                <w:szCs w:val="14"/>
              </w:rPr>
              <w:t xml:space="preserve">01 </w:t>
            </w:r>
          </w:p>
        </w:tc>
        <w:tc>
          <w:tcPr>
            <w:tcW w:w="3605" w:type="dxa"/>
            <w:tcBorders>
              <w:top w:val="single" w:sz="4" w:space="0" w:color="auto"/>
              <w:left w:val="nil"/>
              <w:bottom w:val="single" w:sz="4" w:space="0" w:color="000000"/>
              <w:right w:val="single" w:sz="4" w:space="0" w:color="auto"/>
            </w:tcBorders>
            <w:vAlign w:val="bottom"/>
          </w:tcPr>
          <w:p w14:paraId="377AB73B" w14:textId="5CC1AC98" w:rsidR="007D2556" w:rsidRPr="00026B43" w:rsidRDefault="007D2556" w:rsidP="007D2556">
            <w:pPr>
              <w:widowControl/>
              <w:spacing w:after="0" w:line="240" w:lineRule="auto"/>
              <w:jc w:val="both"/>
              <w:rPr>
                <w:rFonts w:ascii="Arial" w:eastAsia="Times New Roman" w:hAnsi="Arial" w:cs="Arial"/>
                <w:b/>
                <w:bCs/>
                <w:color w:val="000000"/>
                <w:sz w:val="14"/>
                <w:szCs w:val="14"/>
              </w:rPr>
            </w:pPr>
            <w:r w:rsidRPr="00026B43">
              <w:rPr>
                <w:rFonts w:ascii="Arial" w:hAnsi="Arial" w:cs="Arial"/>
                <w:b/>
                <w:bCs/>
                <w:sz w:val="21"/>
                <w:szCs w:val="21"/>
              </w:rPr>
              <w:t xml:space="preserve">Água Mineral Natural, Fluoretada ou adicionada de Sais, </w:t>
            </w:r>
            <w:r w:rsidRPr="00026B43">
              <w:rPr>
                <w:rFonts w:ascii="Arial" w:hAnsi="Arial" w:cs="Arial"/>
                <w:sz w:val="21"/>
                <w:szCs w:val="21"/>
              </w:rPr>
              <w:t xml:space="preserve">hipotermal na fonte </w:t>
            </w:r>
            <w:r w:rsidRPr="00026B43">
              <w:rPr>
                <w:rFonts w:ascii="Arial" w:hAnsi="Arial" w:cs="Arial"/>
                <w:b/>
                <w:bCs/>
                <w:sz w:val="21"/>
                <w:szCs w:val="21"/>
              </w:rPr>
              <w:t>sem gás</w:t>
            </w:r>
            <w:r w:rsidRPr="00026B43">
              <w:rPr>
                <w:rFonts w:ascii="Arial" w:hAnsi="Arial" w:cs="Arial"/>
                <w:sz w:val="21"/>
                <w:szCs w:val="21"/>
              </w:rPr>
              <w:t xml:space="preserve">, acondicionada em garrafão de plástico com capacidade aproximada de </w:t>
            </w:r>
            <w:r w:rsidRPr="00026B43">
              <w:rPr>
                <w:rFonts w:ascii="Arial" w:hAnsi="Arial" w:cs="Arial"/>
                <w:b/>
                <w:bCs/>
                <w:sz w:val="21"/>
                <w:szCs w:val="21"/>
              </w:rPr>
              <w:t>20 litros</w:t>
            </w:r>
            <w:r w:rsidRPr="00026B43">
              <w:rPr>
                <w:rFonts w:ascii="Arial" w:hAnsi="Arial" w:cs="Arial"/>
                <w:sz w:val="21"/>
                <w:szCs w:val="21"/>
              </w:rPr>
              <w:t>, em sistema de comodato, higienizado durante o engarrafamento, plastificado, com lacre de segurança e selo fiscal exigido pela Secretaria do Estado de Pernambuco. Ter registro e atender a portaria 387/06 DNPM. Rótulo conforme portaria nº 470/99-MME, contendo dados da fonte, da concessionaria, e composição química da água, aprovado pelo DNPM. O produto deverá estar de acordo com os padrões para alimentos, CNNPA; e RDC ANVISA nº 2775/05. Com prazo mínimo de validade para consumo da água de 90 (noventa) dias a partir da data de entrega.</w:t>
            </w:r>
          </w:p>
        </w:tc>
        <w:tc>
          <w:tcPr>
            <w:tcW w:w="1521" w:type="dxa"/>
            <w:tcBorders>
              <w:top w:val="single" w:sz="4" w:space="0" w:color="auto"/>
              <w:left w:val="single" w:sz="4" w:space="0" w:color="auto"/>
              <w:bottom w:val="single" w:sz="4" w:space="0" w:color="auto"/>
              <w:right w:val="single" w:sz="4" w:space="0" w:color="auto"/>
            </w:tcBorders>
            <w:vAlign w:val="center"/>
          </w:tcPr>
          <w:p w14:paraId="203B6D4A" w14:textId="095A34FC" w:rsidR="007D2556" w:rsidRPr="00026B43" w:rsidRDefault="007D2556" w:rsidP="007D2556">
            <w:pPr>
              <w:widowControl/>
              <w:spacing w:after="0" w:line="240" w:lineRule="auto"/>
              <w:jc w:val="center"/>
              <w:rPr>
                <w:rFonts w:ascii="Arial" w:eastAsia="Times New Roman" w:hAnsi="Arial" w:cs="Arial"/>
                <w:color w:val="000000"/>
                <w:sz w:val="18"/>
                <w:szCs w:val="18"/>
              </w:rPr>
            </w:pPr>
            <w:r w:rsidRPr="00026B43">
              <w:rPr>
                <w:rFonts w:ascii="Arial" w:eastAsia="Times New Roman" w:hAnsi="Arial" w:cs="Arial"/>
                <w:color w:val="000000"/>
                <w:sz w:val="18"/>
                <w:szCs w:val="18"/>
              </w:rPr>
              <w:t>445485</w:t>
            </w:r>
          </w:p>
        </w:tc>
        <w:tc>
          <w:tcPr>
            <w:tcW w:w="961" w:type="dxa"/>
            <w:tcBorders>
              <w:top w:val="single" w:sz="4" w:space="0" w:color="auto"/>
              <w:left w:val="single" w:sz="4" w:space="0" w:color="auto"/>
              <w:bottom w:val="single" w:sz="4" w:space="0" w:color="000000"/>
              <w:right w:val="single" w:sz="4" w:space="0" w:color="000000"/>
            </w:tcBorders>
            <w:vAlign w:val="center"/>
          </w:tcPr>
          <w:p w14:paraId="79D41351" w14:textId="4167A22A" w:rsidR="007D2556" w:rsidRPr="00026B43" w:rsidRDefault="007D2556" w:rsidP="007D2556">
            <w:pPr>
              <w:widowControl/>
              <w:spacing w:after="0" w:line="240" w:lineRule="auto"/>
              <w:jc w:val="center"/>
              <w:rPr>
                <w:rFonts w:ascii="Arial" w:eastAsia="Times New Roman" w:hAnsi="Arial" w:cs="Arial"/>
                <w:color w:val="000000"/>
                <w:sz w:val="18"/>
                <w:szCs w:val="18"/>
              </w:rPr>
            </w:pPr>
            <w:r w:rsidRPr="00026B43">
              <w:rPr>
                <w:rFonts w:ascii="Arial" w:eastAsia="Times New Roman" w:hAnsi="Arial" w:cs="Arial"/>
                <w:color w:val="000000"/>
                <w:sz w:val="18"/>
                <w:szCs w:val="18"/>
              </w:rPr>
              <w:t>Garrafão 20L</w:t>
            </w:r>
          </w:p>
        </w:tc>
        <w:tc>
          <w:tcPr>
            <w:tcW w:w="830" w:type="dxa"/>
            <w:tcBorders>
              <w:top w:val="single" w:sz="4" w:space="0" w:color="auto"/>
              <w:left w:val="nil"/>
              <w:bottom w:val="single" w:sz="4" w:space="0" w:color="000000"/>
              <w:right w:val="single" w:sz="4" w:space="0" w:color="auto"/>
            </w:tcBorders>
            <w:vAlign w:val="center"/>
          </w:tcPr>
          <w:p w14:paraId="57F6162A" w14:textId="56629ED7" w:rsidR="007D2556" w:rsidRPr="00026B43" w:rsidRDefault="00BB3CA8" w:rsidP="007D2556">
            <w:pPr>
              <w:widowControl/>
              <w:spacing w:after="0" w:line="240" w:lineRule="auto"/>
              <w:jc w:val="center"/>
              <w:rPr>
                <w:rFonts w:ascii="Arial" w:eastAsia="Times New Roman" w:hAnsi="Arial" w:cs="Arial"/>
                <w:color w:val="000000"/>
                <w:sz w:val="18"/>
                <w:szCs w:val="18"/>
              </w:rPr>
            </w:pPr>
            <w:r w:rsidRPr="00026B43">
              <w:rPr>
                <w:rFonts w:ascii="Arial" w:eastAsia="Times New Roman" w:hAnsi="Arial" w:cs="Arial"/>
                <w:color w:val="000000"/>
                <w:sz w:val="18"/>
                <w:szCs w:val="18"/>
              </w:rPr>
              <w:t>25</w:t>
            </w:r>
            <w:r w:rsidR="00EE2861" w:rsidRPr="00026B43">
              <w:rPr>
                <w:rFonts w:ascii="Arial" w:eastAsia="Times New Roman" w:hAnsi="Arial" w:cs="Arial"/>
                <w:color w:val="000000"/>
                <w:sz w:val="18"/>
                <w:szCs w:val="18"/>
              </w:rPr>
              <w:t>.</w:t>
            </w:r>
            <w:r w:rsidR="00B2032F" w:rsidRPr="00026B43">
              <w:rPr>
                <w:rFonts w:ascii="Arial" w:eastAsia="Times New Roman" w:hAnsi="Arial" w:cs="Arial"/>
                <w:color w:val="000000"/>
                <w:sz w:val="18"/>
                <w:szCs w:val="18"/>
              </w:rPr>
              <w:t>8</w:t>
            </w:r>
            <w:r w:rsidR="009A04C9" w:rsidRPr="00026B43">
              <w:rPr>
                <w:rFonts w:ascii="Arial" w:eastAsia="Times New Roman" w:hAnsi="Arial" w:cs="Arial"/>
                <w:color w:val="000000"/>
                <w:sz w:val="18"/>
                <w:szCs w:val="18"/>
              </w:rPr>
              <w:t>30</w:t>
            </w:r>
          </w:p>
        </w:tc>
        <w:tc>
          <w:tcPr>
            <w:tcW w:w="1161" w:type="dxa"/>
            <w:tcBorders>
              <w:top w:val="single" w:sz="4" w:space="0" w:color="auto"/>
              <w:left w:val="single" w:sz="4" w:space="0" w:color="auto"/>
              <w:bottom w:val="single" w:sz="4" w:space="0" w:color="auto"/>
              <w:right w:val="single" w:sz="4" w:space="0" w:color="auto"/>
            </w:tcBorders>
            <w:vAlign w:val="center"/>
          </w:tcPr>
          <w:p w14:paraId="7DF9B868" w14:textId="541D7FC2" w:rsidR="007D2556" w:rsidRPr="00026B43" w:rsidRDefault="007D2556" w:rsidP="007D2556">
            <w:pPr>
              <w:widowControl/>
              <w:spacing w:after="0" w:line="240" w:lineRule="auto"/>
              <w:jc w:val="center"/>
              <w:rPr>
                <w:rFonts w:ascii="Arial" w:eastAsia="Times New Roman" w:hAnsi="Arial" w:cs="Arial"/>
                <w:color w:val="auto"/>
                <w:sz w:val="18"/>
                <w:szCs w:val="18"/>
              </w:rPr>
            </w:pPr>
            <w:r w:rsidRPr="00026B43">
              <w:rPr>
                <w:rFonts w:ascii="Arial" w:eastAsia="Times New Roman" w:hAnsi="Arial" w:cs="Arial"/>
                <w:color w:val="auto"/>
                <w:sz w:val="18"/>
                <w:szCs w:val="18"/>
              </w:rPr>
              <w:t xml:space="preserve">R$ </w:t>
            </w:r>
            <w:r w:rsidR="0048682C" w:rsidRPr="00026B43">
              <w:rPr>
                <w:rFonts w:ascii="Arial" w:eastAsia="Times New Roman" w:hAnsi="Arial" w:cs="Arial"/>
                <w:color w:val="auto"/>
                <w:sz w:val="18"/>
                <w:szCs w:val="18"/>
              </w:rPr>
              <w:t>8,74</w:t>
            </w:r>
          </w:p>
        </w:tc>
        <w:tc>
          <w:tcPr>
            <w:tcW w:w="1275" w:type="dxa"/>
            <w:tcBorders>
              <w:top w:val="single" w:sz="4" w:space="0" w:color="auto"/>
              <w:left w:val="single" w:sz="4" w:space="0" w:color="auto"/>
              <w:bottom w:val="single" w:sz="4" w:space="0" w:color="000000"/>
              <w:right w:val="single" w:sz="4" w:space="0" w:color="000000"/>
            </w:tcBorders>
            <w:vAlign w:val="center"/>
          </w:tcPr>
          <w:p w14:paraId="2C6F16F2" w14:textId="0AABDBFA" w:rsidR="007D2556" w:rsidRPr="00026B43" w:rsidRDefault="007D2556" w:rsidP="007D2556">
            <w:pPr>
              <w:jc w:val="center"/>
              <w:rPr>
                <w:rFonts w:ascii="Arial" w:hAnsi="Arial" w:cs="Arial"/>
                <w:color w:val="auto"/>
                <w:sz w:val="18"/>
                <w:szCs w:val="18"/>
              </w:rPr>
            </w:pPr>
            <w:r w:rsidRPr="00026B43">
              <w:rPr>
                <w:rFonts w:ascii="Arial" w:hAnsi="Arial" w:cs="Arial"/>
                <w:color w:val="auto"/>
                <w:sz w:val="18"/>
                <w:szCs w:val="18"/>
              </w:rPr>
              <w:t xml:space="preserve">R$                            </w:t>
            </w:r>
            <w:r w:rsidR="00D762D2" w:rsidRPr="00026B43">
              <w:rPr>
                <w:rFonts w:ascii="Arial" w:hAnsi="Arial" w:cs="Arial"/>
                <w:color w:val="auto"/>
                <w:sz w:val="18"/>
                <w:szCs w:val="18"/>
              </w:rPr>
              <w:t>225.754,20</w:t>
            </w:r>
            <w:r w:rsidRPr="00026B43">
              <w:rPr>
                <w:rFonts w:ascii="Arial" w:hAnsi="Arial" w:cs="Arial"/>
                <w:color w:val="auto"/>
                <w:sz w:val="18"/>
                <w:szCs w:val="18"/>
              </w:rPr>
              <w:t xml:space="preserve"> </w:t>
            </w:r>
          </w:p>
          <w:p w14:paraId="5E48F23F" w14:textId="010F1C7F" w:rsidR="007D2556" w:rsidRPr="00026B43" w:rsidRDefault="007D2556" w:rsidP="007D2556">
            <w:pPr>
              <w:widowControl/>
              <w:spacing w:after="0" w:line="240" w:lineRule="auto"/>
              <w:jc w:val="center"/>
              <w:rPr>
                <w:rFonts w:ascii="Arial" w:eastAsia="Times New Roman" w:hAnsi="Arial" w:cs="Arial"/>
                <w:color w:val="auto"/>
                <w:sz w:val="20"/>
                <w:szCs w:val="20"/>
              </w:rPr>
            </w:pPr>
          </w:p>
        </w:tc>
      </w:tr>
      <w:tr w:rsidR="007D2556" w:rsidRPr="00026B43" w14:paraId="3E4D066C" w14:textId="2F824463" w:rsidTr="00256FB8">
        <w:trPr>
          <w:trHeight w:val="360"/>
        </w:trPr>
        <w:tc>
          <w:tcPr>
            <w:tcW w:w="570" w:type="dxa"/>
            <w:tcBorders>
              <w:top w:val="nil"/>
              <w:left w:val="single" w:sz="4" w:space="0" w:color="auto"/>
              <w:bottom w:val="single" w:sz="4" w:space="0" w:color="auto"/>
              <w:right w:val="single" w:sz="4" w:space="0" w:color="auto"/>
            </w:tcBorders>
            <w:noWrap/>
            <w:vAlign w:val="center"/>
          </w:tcPr>
          <w:p w14:paraId="75595550" w14:textId="7345B089" w:rsidR="007D2556" w:rsidRPr="00026B43" w:rsidRDefault="007D2556" w:rsidP="007D2556">
            <w:pPr>
              <w:widowControl/>
              <w:spacing w:after="0" w:line="240" w:lineRule="auto"/>
              <w:jc w:val="center"/>
              <w:rPr>
                <w:rFonts w:ascii="Arial" w:eastAsia="Times New Roman" w:hAnsi="Arial" w:cs="Arial"/>
                <w:color w:val="000000"/>
                <w:sz w:val="14"/>
                <w:szCs w:val="14"/>
              </w:rPr>
            </w:pPr>
            <w:r w:rsidRPr="00026B43">
              <w:rPr>
                <w:rFonts w:ascii="Arial" w:eastAsia="Times New Roman" w:hAnsi="Arial" w:cs="Arial"/>
                <w:color w:val="000000"/>
                <w:sz w:val="14"/>
                <w:szCs w:val="14"/>
              </w:rPr>
              <w:t>02</w:t>
            </w:r>
          </w:p>
        </w:tc>
        <w:tc>
          <w:tcPr>
            <w:tcW w:w="3605" w:type="dxa"/>
            <w:tcBorders>
              <w:top w:val="nil"/>
              <w:left w:val="nil"/>
              <w:bottom w:val="single" w:sz="4" w:space="0" w:color="000000"/>
              <w:right w:val="single" w:sz="4" w:space="0" w:color="auto"/>
            </w:tcBorders>
            <w:vAlign w:val="bottom"/>
          </w:tcPr>
          <w:p w14:paraId="7F2AE1DC" w14:textId="672320E7" w:rsidR="007D2556" w:rsidRPr="00026B43" w:rsidRDefault="007D2556" w:rsidP="007D2556">
            <w:pPr>
              <w:widowControl/>
              <w:spacing w:after="0" w:line="240" w:lineRule="auto"/>
              <w:jc w:val="both"/>
              <w:rPr>
                <w:rFonts w:ascii="Arial" w:eastAsia="Times New Roman" w:hAnsi="Arial" w:cs="Arial"/>
                <w:b/>
                <w:bCs/>
                <w:color w:val="000000"/>
                <w:sz w:val="14"/>
                <w:szCs w:val="14"/>
              </w:rPr>
            </w:pPr>
            <w:r w:rsidRPr="00026B43">
              <w:rPr>
                <w:rFonts w:ascii="Arial" w:hAnsi="Arial" w:cs="Arial"/>
                <w:b/>
                <w:bCs/>
                <w:sz w:val="21"/>
                <w:szCs w:val="21"/>
              </w:rPr>
              <w:t>Garrafão de plástico</w:t>
            </w:r>
            <w:r w:rsidRPr="00026B43">
              <w:rPr>
                <w:rFonts w:ascii="Arial" w:hAnsi="Arial" w:cs="Arial"/>
                <w:sz w:val="21"/>
                <w:szCs w:val="21"/>
              </w:rPr>
              <w:t xml:space="preserve"> com capacidade aproximada de </w:t>
            </w:r>
            <w:r w:rsidRPr="00026B43">
              <w:rPr>
                <w:rFonts w:ascii="Arial" w:hAnsi="Arial" w:cs="Arial"/>
                <w:b/>
                <w:bCs/>
                <w:sz w:val="21"/>
                <w:szCs w:val="21"/>
              </w:rPr>
              <w:t>20 litros</w:t>
            </w:r>
            <w:r w:rsidRPr="00026B43">
              <w:rPr>
                <w:rFonts w:ascii="Arial" w:hAnsi="Arial" w:cs="Arial"/>
                <w:sz w:val="21"/>
                <w:szCs w:val="21"/>
              </w:rPr>
              <w:t xml:space="preserve">, para água mineral, higienizado durante o engarrafamento, plastificado, com lacre de segurança e selo fiscal exigido pela Secretária do Estado de Pernambuco. Ter registra e atender a portaria 387/06 DNPM. Rótulo conforme portaria nº 470/99-MME, contendo dados da fonte, da concessionaria, e composição química da água, aprovado pelo DNPM. O produto deverá estar de acordo com os padrões para alimentos, CNNPA; e RDC ANVISA nº 2775/05. Com prazo mínimo de validade para consumo da </w:t>
            </w:r>
            <w:r w:rsidRPr="00026B43">
              <w:rPr>
                <w:rFonts w:ascii="Arial" w:hAnsi="Arial" w:cs="Arial"/>
                <w:sz w:val="21"/>
                <w:szCs w:val="21"/>
              </w:rPr>
              <w:lastRenderedPageBreak/>
              <w:t>água de 4 (quatro) meses a partir da data de entrega.</w:t>
            </w:r>
          </w:p>
        </w:tc>
        <w:tc>
          <w:tcPr>
            <w:tcW w:w="1521" w:type="dxa"/>
            <w:tcBorders>
              <w:top w:val="single" w:sz="4" w:space="0" w:color="auto"/>
              <w:left w:val="single" w:sz="4" w:space="0" w:color="auto"/>
              <w:bottom w:val="single" w:sz="4" w:space="0" w:color="auto"/>
              <w:right w:val="single" w:sz="4" w:space="0" w:color="auto"/>
            </w:tcBorders>
            <w:vAlign w:val="center"/>
          </w:tcPr>
          <w:p w14:paraId="7B979532" w14:textId="0B0A0D47" w:rsidR="007D2556" w:rsidRPr="00026B43" w:rsidRDefault="007D2556" w:rsidP="007D2556">
            <w:pPr>
              <w:widowControl/>
              <w:spacing w:after="0" w:line="240" w:lineRule="auto"/>
              <w:jc w:val="center"/>
              <w:rPr>
                <w:rFonts w:ascii="Arial" w:eastAsia="Times New Roman" w:hAnsi="Arial" w:cs="Arial"/>
                <w:color w:val="000000"/>
                <w:sz w:val="18"/>
                <w:szCs w:val="18"/>
              </w:rPr>
            </w:pPr>
            <w:r w:rsidRPr="00026B43">
              <w:rPr>
                <w:rFonts w:ascii="Arial" w:eastAsia="Times New Roman" w:hAnsi="Arial" w:cs="Arial"/>
                <w:color w:val="000000"/>
                <w:sz w:val="18"/>
                <w:szCs w:val="18"/>
              </w:rPr>
              <w:lastRenderedPageBreak/>
              <w:t>402921</w:t>
            </w:r>
          </w:p>
        </w:tc>
        <w:tc>
          <w:tcPr>
            <w:tcW w:w="961" w:type="dxa"/>
            <w:tcBorders>
              <w:top w:val="nil"/>
              <w:left w:val="single" w:sz="4" w:space="0" w:color="auto"/>
              <w:bottom w:val="single" w:sz="4" w:space="0" w:color="000000"/>
              <w:right w:val="single" w:sz="4" w:space="0" w:color="000000"/>
            </w:tcBorders>
            <w:vAlign w:val="center"/>
          </w:tcPr>
          <w:p w14:paraId="2B27A23E" w14:textId="6392355D" w:rsidR="007D2556" w:rsidRPr="00026B43" w:rsidRDefault="007D2556" w:rsidP="007D2556">
            <w:pPr>
              <w:widowControl/>
              <w:spacing w:after="0" w:line="240" w:lineRule="auto"/>
              <w:jc w:val="center"/>
              <w:rPr>
                <w:rFonts w:ascii="Arial" w:eastAsia="Times New Roman" w:hAnsi="Arial" w:cs="Arial"/>
                <w:color w:val="000000"/>
                <w:sz w:val="18"/>
                <w:szCs w:val="18"/>
              </w:rPr>
            </w:pPr>
            <w:r w:rsidRPr="00026B43">
              <w:rPr>
                <w:rFonts w:ascii="Arial" w:eastAsia="Times New Roman" w:hAnsi="Arial" w:cs="Arial"/>
                <w:color w:val="000000"/>
                <w:sz w:val="18"/>
                <w:szCs w:val="18"/>
              </w:rPr>
              <w:t>UND</w:t>
            </w:r>
          </w:p>
        </w:tc>
        <w:tc>
          <w:tcPr>
            <w:tcW w:w="830" w:type="dxa"/>
            <w:tcBorders>
              <w:top w:val="nil"/>
              <w:left w:val="nil"/>
              <w:bottom w:val="single" w:sz="4" w:space="0" w:color="000000"/>
              <w:right w:val="single" w:sz="4" w:space="0" w:color="auto"/>
            </w:tcBorders>
            <w:vAlign w:val="center"/>
          </w:tcPr>
          <w:p w14:paraId="2A87FEF7" w14:textId="676F34BA" w:rsidR="007D2556" w:rsidRPr="00026B43" w:rsidRDefault="00BB3CA8" w:rsidP="007D2556">
            <w:pPr>
              <w:widowControl/>
              <w:spacing w:after="0" w:line="240" w:lineRule="auto"/>
              <w:jc w:val="center"/>
              <w:rPr>
                <w:rFonts w:ascii="Arial" w:eastAsia="Times New Roman" w:hAnsi="Arial" w:cs="Arial"/>
                <w:color w:val="000000"/>
                <w:sz w:val="18"/>
                <w:szCs w:val="18"/>
              </w:rPr>
            </w:pPr>
            <w:r w:rsidRPr="00026B43">
              <w:rPr>
                <w:rFonts w:ascii="Arial" w:eastAsia="Times New Roman" w:hAnsi="Arial" w:cs="Arial"/>
                <w:color w:val="000000"/>
                <w:sz w:val="18"/>
                <w:szCs w:val="18"/>
              </w:rPr>
              <w:t>37</w:t>
            </w:r>
            <w:r w:rsidR="00F15EF1" w:rsidRPr="00026B43">
              <w:rPr>
                <w:rFonts w:ascii="Arial" w:eastAsia="Times New Roman" w:hAnsi="Arial" w:cs="Arial"/>
                <w:color w:val="000000"/>
                <w:sz w:val="18"/>
                <w:szCs w:val="18"/>
              </w:rPr>
              <w:t>20</w:t>
            </w:r>
          </w:p>
        </w:tc>
        <w:tc>
          <w:tcPr>
            <w:tcW w:w="1161" w:type="dxa"/>
            <w:tcBorders>
              <w:top w:val="single" w:sz="4" w:space="0" w:color="auto"/>
              <w:left w:val="single" w:sz="4" w:space="0" w:color="auto"/>
              <w:bottom w:val="single" w:sz="4" w:space="0" w:color="auto"/>
              <w:right w:val="single" w:sz="4" w:space="0" w:color="auto"/>
            </w:tcBorders>
            <w:vAlign w:val="center"/>
          </w:tcPr>
          <w:p w14:paraId="3DB96F9B" w14:textId="174BD32C" w:rsidR="007D2556" w:rsidRPr="00026B43" w:rsidRDefault="007D2556" w:rsidP="007D2556">
            <w:pPr>
              <w:widowControl/>
              <w:spacing w:after="0" w:line="240" w:lineRule="auto"/>
              <w:jc w:val="center"/>
              <w:rPr>
                <w:rFonts w:ascii="Arial" w:eastAsia="Times New Roman" w:hAnsi="Arial" w:cs="Arial"/>
                <w:color w:val="auto"/>
                <w:sz w:val="18"/>
                <w:szCs w:val="18"/>
              </w:rPr>
            </w:pPr>
            <w:r w:rsidRPr="00026B43">
              <w:rPr>
                <w:rFonts w:ascii="Arial" w:eastAsia="Times New Roman" w:hAnsi="Arial" w:cs="Arial"/>
                <w:color w:val="auto"/>
                <w:sz w:val="18"/>
                <w:szCs w:val="18"/>
              </w:rPr>
              <w:t xml:space="preserve">R$ </w:t>
            </w:r>
            <w:r w:rsidR="00D762D2" w:rsidRPr="00026B43">
              <w:rPr>
                <w:rFonts w:ascii="Arial" w:eastAsia="Times New Roman" w:hAnsi="Arial" w:cs="Arial"/>
                <w:color w:val="auto"/>
                <w:sz w:val="18"/>
                <w:szCs w:val="18"/>
              </w:rPr>
              <w:t>26,90</w:t>
            </w:r>
          </w:p>
        </w:tc>
        <w:tc>
          <w:tcPr>
            <w:tcW w:w="1275" w:type="dxa"/>
            <w:tcBorders>
              <w:top w:val="nil"/>
              <w:left w:val="single" w:sz="4" w:space="0" w:color="auto"/>
              <w:bottom w:val="single" w:sz="4" w:space="0" w:color="000000"/>
              <w:right w:val="single" w:sz="4" w:space="0" w:color="000000"/>
            </w:tcBorders>
            <w:vAlign w:val="center"/>
          </w:tcPr>
          <w:p w14:paraId="33865A37" w14:textId="714FA89A" w:rsidR="007D2556" w:rsidRPr="00026B43" w:rsidRDefault="007D2556" w:rsidP="007D2556">
            <w:pPr>
              <w:widowControl/>
              <w:spacing w:after="0" w:line="240" w:lineRule="auto"/>
              <w:jc w:val="center"/>
              <w:rPr>
                <w:rFonts w:ascii="Arial" w:eastAsia="Times New Roman" w:hAnsi="Arial" w:cs="Arial"/>
                <w:color w:val="auto"/>
                <w:sz w:val="18"/>
                <w:szCs w:val="18"/>
              </w:rPr>
            </w:pPr>
            <w:r w:rsidRPr="00026B43">
              <w:rPr>
                <w:rFonts w:ascii="Arial" w:hAnsi="Arial" w:cs="Arial"/>
                <w:color w:val="auto"/>
                <w:sz w:val="18"/>
                <w:szCs w:val="18"/>
              </w:rPr>
              <w:t xml:space="preserve">R$                                          </w:t>
            </w:r>
            <w:r w:rsidR="000B5973" w:rsidRPr="00026B43">
              <w:rPr>
                <w:rFonts w:ascii="Arial" w:hAnsi="Arial" w:cs="Arial"/>
                <w:color w:val="auto"/>
                <w:sz w:val="18"/>
                <w:szCs w:val="18"/>
              </w:rPr>
              <w:t>100</w:t>
            </w:r>
            <w:r w:rsidRPr="00026B43">
              <w:rPr>
                <w:rFonts w:ascii="Arial" w:hAnsi="Arial" w:cs="Arial"/>
                <w:color w:val="auto"/>
                <w:sz w:val="18"/>
                <w:szCs w:val="18"/>
              </w:rPr>
              <w:t>.</w:t>
            </w:r>
            <w:r w:rsidR="000B5973" w:rsidRPr="00026B43">
              <w:rPr>
                <w:rFonts w:ascii="Arial" w:hAnsi="Arial" w:cs="Arial"/>
                <w:color w:val="auto"/>
                <w:sz w:val="18"/>
                <w:szCs w:val="18"/>
              </w:rPr>
              <w:t>068</w:t>
            </w:r>
            <w:r w:rsidRPr="00026B43">
              <w:rPr>
                <w:rFonts w:ascii="Arial" w:hAnsi="Arial" w:cs="Arial"/>
                <w:color w:val="auto"/>
                <w:sz w:val="18"/>
                <w:szCs w:val="18"/>
              </w:rPr>
              <w:t>,</w:t>
            </w:r>
            <w:r w:rsidR="000B5973" w:rsidRPr="00026B43">
              <w:rPr>
                <w:rFonts w:ascii="Arial" w:hAnsi="Arial" w:cs="Arial"/>
                <w:color w:val="auto"/>
                <w:sz w:val="18"/>
                <w:szCs w:val="18"/>
              </w:rPr>
              <w:t>00</w:t>
            </w:r>
          </w:p>
        </w:tc>
      </w:tr>
      <w:tr w:rsidR="0071010E" w:rsidRPr="00026B43" w14:paraId="19271AF1" w14:textId="77777777" w:rsidTr="00256FB8">
        <w:trPr>
          <w:trHeight w:val="360"/>
        </w:trPr>
        <w:tc>
          <w:tcPr>
            <w:tcW w:w="9923" w:type="dxa"/>
            <w:gridSpan w:val="7"/>
            <w:tcBorders>
              <w:top w:val="nil"/>
              <w:left w:val="single" w:sz="4" w:space="0" w:color="auto"/>
              <w:bottom w:val="single" w:sz="4" w:space="0" w:color="auto"/>
              <w:right w:val="single" w:sz="4" w:space="0" w:color="000000"/>
            </w:tcBorders>
            <w:shd w:val="clear" w:color="auto" w:fill="DBE5F1" w:themeFill="accent1" w:themeFillTint="33"/>
            <w:noWrap/>
            <w:vAlign w:val="center"/>
          </w:tcPr>
          <w:p w14:paraId="5229657C" w14:textId="36619E16" w:rsidR="0071010E" w:rsidRPr="00026B43" w:rsidRDefault="0071010E" w:rsidP="0071010E">
            <w:pPr>
              <w:widowControl/>
              <w:spacing w:after="0" w:line="240" w:lineRule="auto"/>
              <w:jc w:val="center"/>
              <w:rPr>
                <w:rFonts w:ascii="Arial" w:hAnsi="Arial" w:cs="Arial"/>
                <w:sz w:val="18"/>
                <w:szCs w:val="18"/>
              </w:rPr>
            </w:pPr>
            <w:r w:rsidRPr="00026B43">
              <w:rPr>
                <w:rFonts w:ascii="Arial" w:eastAsia="Times New Roman" w:hAnsi="Arial" w:cs="Arial"/>
                <w:b/>
                <w:bCs/>
                <w:color w:val="000000"/>
                <w:sz w:val="18"/>
                <w:szCs w:val="18"/>
              </w:rPr>
              <w:t>GRUPO 02</w:t>
            </w:r>
          </w:p>
        </w:tc>
      </w:tr>
      <w:tr w:rsidR="00B75898" w:rsidRPr="00026B43" w14:paraId="6CBD70B6" w14:textId="443FB810" w:rsidTr="00256FB8">
        <w:trPr>
          <w:trHeight w:val="360"/>
        </w:trPr>
        <w:tc>
          <w:tcPr>
            <w:tcW w:w="570" w:type="dxa"/>
            <w:tcBorders>
              <w:top w:val="nil"/>
              <w:left w:val="single" w:sz="4" w:space="0" w:color="auto"/>
              <w:bottom w:val="single" w:sz="4" w:space="0" w:color="auto"/>
              <w:right w:val="single" w:sz="4" w:space="0" w:color="auto"/>
            </w:tcBorders>
            <w:noWrap/>
            <w:vAlign w:val="center"/>
          </w:tcPr>
          <w:p w14:paraId="2BFC3C05" w14:textId="35399B65" w:rsidR="00B75898" w:rsidRPr="00026B43" w:rsidRDefault="00B75898" w:rsidP="00B75898">
            <w:pPr>
              <w:widowControl/>
              <w:spacing w:after="0" w:line="240" w:lineRule="auto"/>
              <w:jc w:val="center"/>
              <w:rPr>
                <w:rFonts w:ascii="Arial" w:eastAsia="Times New Roman" w:hAnsi="Arial" w:cs="Arial"/>
                <w:color w:val="000000"/>
                <w:sz w:val="14"/>
                <w:szCs w:val="14"/>
              </w:rPr>
            </w:pPr>
            <w:r w:rsidRPr="00026B43">
              <w:rPr>
                <w:rFonts w:ascii="Arial" w:eastAsia="Times New Roman" w:hAnsi="Arial" w:cs="Arial"/>
                <w:color w:val="000000"/>
                <w:sz w:val="14"/>
                <w:szCs w:val="14"/>
              </w:rPr>
              <w:t>03</w:t>
            </w:r>
          </w:p>
        </w:tc>
        <w:tc>
          <w:tcPr>
            <w:tcW w:w="3605" w:type="dxa"/>
            <w:tcBorders>
              <w:top w:val="nil"/>
              <w:left w:val="nil"/>
              <w:bottom w:val="single" w:sz="4" w:space="0" w:color="000000"/>
              <w:right w:val="single" w:sz="4" w:space="0" w:color="auto"/>
            </w:tcBorders>
            <w:vAlign w:val="center"/>
          </w:tcPr>
          <w:p w14:paraId="06975D0B" w14:textId="26C51C16" w:rsidR="00B75898" w:rsidRPr="00026B43" w:rsidRDefault="00B75898" w:rsidP="00B75898">
            <w:pPr>
              <w:widowControl/>
              <w:spacing w:after="0" w:line="240" w:lineRule="auto"/>
              <w:jc w:val="both"/>
              <w:rPr>
                <w:rFonts w:ascii="Arial" w:eastAsia="Times New Roman" w:hAnsi="Arial" w:cs="Arial"/>
                <w:b/>
                <w:bCs/>
                <w:color w:val="000000"/>
                <w:sz w:val="14"/>
                <w:szCs w:val="14"/>
              </w:rPr>
            </w:pPr>
            <w:r w:rsidRPr="00026B43">
              <w:rPr>
                <w:rFonts w:ascii="Arial" w:hAnsi="Arial" w:cs="Arial"/>
                <w:b/>
                <w:bCs/>
                <w:sz w:val="21"/>
                <w:szCs w:val="21"/>
              </w:rPr>
              <w:t>Água Mineral natural</w:t>
            </w:r>
            <w:r w:rsidRPr="00026B43">
              <w:rPr>
                <w:rFonts w:ascii="Arial" w:hAnsi="Arial" w:cs="Arial"/>
                <w:sz w:val="21"/>
                <w:szCs w:val="21"/>
              </w:rPr>
              <w:t xml:space="preserve">, hipotermal na fonte </w:t>
            </w:r>
            <w:r w:rsidRPr="00026B43">
              <w:rPr>
                <w:rFonts w:ascii="Arial" w:hAnsi="Arial" w:cs="Arial"/>
                <w:b/>
                <w:bCs/>
                <w:sz w:val="21"/>
                <w:szCs w:val="21"/>
              </w:rPr>
              <w:t>sem gás</w:t>
            </w:r>
            <w:r w:rsidRPr="00026B43">
              <w:rPr>
                <w:rFonts w:ascii="Arial" w:hAnsi="Arial" w:cs="Arial"/>
                <w:sz w:val="21"/>
                <w:szCs w:val="21"/>
              </w:rPr>
              <w:t>, acondicionada em garrafas de plástico com capacidade de 500ml. Ter registro e atender a portaria 387/06 DNPM. Rótulo conforme portaria nº 470/99-MME, contendo dados da fonte, da concessionaria, e composição química da água, aprovado pelo DNPM. O produto deverá estar de acordo com os padrões para alimentos, CNNPA; e RDC ANVISA nº 2775/05. Com prazo mínimo de validade para consumo da água de 4 (quatro) meses a partir da data de entrega.</w:t>
            </w:r>
          </w:p>
        </w:tc>
        <w:tc>
          <w:tcPr>
            <w:tcW w:w="1521" w:type="dxa"/>
            <w:tcBorders>
              <w:top w:val="single" w:sz="4" w:space="0" w:color="auto"/>
              <w:left w:val="single" w:sz="4" w:space="0" w:color="auto"/>
              <w:bottom w:val="single" w:sz="4" w:space="0" w:color="auto"/>
              <w:right w:val="single" w:sz="4" w:space="0" w:color="auto"/>
            </w:tcBorders>
            <w:vAlign w:val="center"/>
          </w:tcPr>
          <w:p w14:paraId="17C7879C" w14:textId="43F69704" w:rsidR="00B75898" w:rsidRPr="00026B43" w:rsidRDefault="00B75898" w:rsidP="00B75898">
            <w:pPr>
              <w:widowControl/>
              <w:spacing w:after="0" w:line="240" w:lineRule="auto"/>
              <w:jc w:val="center"/>
              <w:rPr>
                <w:rFonts w:ascii="Arial" w:eastAsia="Times New Roman" w:hAnsi="Arial" w:cs="Arial"/>
                <w:color w:val="000000"/>
                <w:sz w:val="18"/>
                <w:szCs w:val="18"/>
              </w:rPr>
            </w:pPr>
            <w:r w:rsidRPr="00026B43">
              <w:rPr>
                <w:rFonts w:ascii="Arial" w:eastAsia="Times New Roman" w:hAnsi="Arial" w:cs="Arial"/>
                <w:color w:val="000000"/>
                <w:sz w:val="18"/>
                <w:szCs w:val="18"/>
              </w:rPr>
              <w:t>445484</w:t>
            </w:r>
          </w:p>
        </w:tc>
        <w:tc>
          <w:tcPr>
            <w:tcW w:w="961" w:type="dxa"/>
            <w:tcBorders>
              <w:top w:val="nil"/>
              <w:left w:val="single" w:sz="4" w:space="0" w:color="auto"/>
              <w:bottom w:val="single" w:sz="4" w:space="0" w:color="000000"/>
              <w:right w:val="single" w:sz="4" w:space="0" w:color="000000"/>
            </w:tcBorders>
            <w:vAlign w:val="center"/>
          </w:tcPr>
          <w:p w14:paraId="77D91E93" w14:textId="6390BE38" w:rsidR="00B75898" w:rsidRPr="00026B43" w:rsidRDefault="00B75898" w:rsidP="00B75898">
            <w:pPr>
              <w:widowControl/>
              <w:spacing w:after="0" w:line="240" w:lineRule="auto"/>
              <w:jc w:val="center"/>
              <w:rPr>
                <w:rFonts w:ascii="Arial" w:eastAsia="Times New Roman" w:hAnsi="Arial" w:cs="Arial"/>
                <w:color w:val="000000"/>
                <w:sz w:val="18"/>
                <w:szCs w:val="18"/>
              </w:rPr>
            </w:pPr>
            <w:r w:rsidRPr="00026B43">
              <w:rPr>
                <w:rFonts w:ascii="Arial" w:eastAsia="Times New Roman" w:hAnsi="Arial" w:cs="Arial"/>
                <w:color w:val="000000"/>
                <w:sz w:val="18"/>
                <w:szCs w:val="18"/>
              </w:rPr>
              <w:t>Garrafa 500ml</w:t>
            </w:r>
          </w:p>
        </w:tc>
        <w:tc>
          <w:tcPr>
            <w:tcW w:w="830" w:type="dxa"/>
            <w:tcBorders>
              <w:top w:val="nil"/>
              <w:left w:val="nil"/>
              <w:bottom w:val="single" w:sz="4" w:space="0" w:color="000000"/>
              <w:right w:val="single" w:sz="4" w:space="0" w:color="auto"/>
            </w:tcBorders>
            <w:vAlign w:val="center"/>
          </w:tcPr>
          <w:p w14:paraId="5F76D45A" w14:textId="431F9A8A" w:rsidR="00B75898" w:rsidRPr="00026B43" w:rsidRDefault="00F15EF1" w:rsidP="00B75898">
            <w:pPr>
              <w:widowControl/>
              <w:spacing w:after="0" w:line="240" w:lineRule="auto"/>
              <w:jc w:val="center"/>
              <w:rPr>
                <w:rFonts w:ascii="Arial" w:eastAsia="Times New Roman" w:hAnsi="Arial" w:cs="Arial"/>
                <w:color w:val="000000"/>
                <w:sz w:val="18"/>
                <w:szCs w:val="18"/>
              </w:rPr>
            </w:pPr>
            <w:r w:rsidRPr="00026B43">
              <w:rPr>
                <w:rFonts w:ascii="Arial" w:eastAsia="Times New Roman" w:hAnsi="Arial" w:cs="Arial"/>
                <w:color w:val="000000"/>
                <w:sz w:val="18"/>
                <w:szCs w:val="18"/>
              </w:rPr>
              <w:t>2</w:t>
            </w:r>
            <w:r w:rsidR="00BB3CA8" w:rsidRPr="00026B43">
              <w:rPr>
                <w:rFonts w:ascii="Arial" w:eastAsia="Times New Roman" w:hAnsi="Arial" w:cs="Arial"/>
                <w:color w:val="000000"/>
                <w:sz w:val="18"/>
                <w:szCs w:val="18"/>
              </w:rPr>
              <w:t>0</w:t>
            </w:r>
            <w:r w:rsidR="00C801CC" w:rsidRPr="00026B43">
              <w:rPr>
                <w:rFonts w:ascii="Arial" w:eastAsia="Times New Roman" w:hAnsi="Arial" w:cs="Arial"/>
                <w:color w:val="000000"/>
                <w:sz w:val="18"/>
                <w:szCs w:val="18"/>
              </w:rPr>
              <w:t>.</w:t>
            </w:r>
            <w:r w:rsidR="00BB3CA8" w:rsidRPr="00026B43">
              <w:rPr>
                <w:rFonts w:ascii="Arial" w:eastAsia="Times New Roman" w:hAnsi="Arial" w:cs="Arial"/>
                <w:color w:val="000000"/>
                <w:sz w:val="18"/>
                <w:szCs w:val="18"/>
              </w:rPr>
              <w:t>8</w:t>
            </w:r>
            <w:r w:rsidRPr="00026B43">
              <w:rPr>
                <w:rFonts w:ascii="Arial" w:eastAsia="Times New Roman" w:hAnsi="Arial" w:cs="Arial"/>
                <w:color w:val="000000"/>
                <w:sz w:val="18"/>
                <w:szCs w:val="18"/>
              </w:rPr>
              <w:t>00</w:t>
            </w:r>
          </w:p>
        </w:tc>
        <w:tc>
          <w:tcPr>
            <w:tcW w:w="1161" w:type="dxa"/>
            <w:tcBorders>
              <w:top w:val="single" w:sz="4" w:space="0" w:color="auto"/>
              <w:left w:val="single" w:sz="4" w:space="0" w:color="auto"/>
              <w:bottom w:val="single" w:sz="4" w:space="0" w:color="auto"/>
              <w:right w:val="single" w:sz="4" w:space="0" w:color="auto"/>
            </w:tcBorders>
            <w:vAlign w:val="center"/>
          </w:tcPr>
          <w:p w14:paraId="00777111" w14:textId="7C2F11A7" w:rsidR="00B75898" w:rsidRPr="00026B43" w:rsidRDefault="00B75898" w:rsidP="00B75898">
            <w:pPr>
              <w:widowControl/>
              <w:spacing w:after="0" w:line="240" w:lineRule="auto"/>
              <w:jc w:val="center"/>
              <w:rPr>
                <w:rFonts w:ascii="Arial" w:eastAsia="Times New Roman" w:hAnsi="Arial" w:cs="Arial"/>
                <w:color w:val="auto"/>
                <w:sz w:val="18"/>
                <w:szCs w:val="18"/>
              </w:rPr>
            </w:pPr>
            <w:r w:rsidRPr="00026B43">
              <w:rPr>
                <w:rFonts w:ascii="Arial" w:eastAsia="Times New Roman" w:hAnsi="Arial" w:cs="Arial"/>
                <w:color w:val="auto"/>
                <w:sz w:val="18"/>
                <w:szCs w:val="18"/>
              </w:rPr>
              <w:t xml:space="preserve">R$ </w:t>
            </w:r>
            <w:r w:rsidR="00C801CC" w:rsidRPr="00026B43">
              <w:rPr>
                <w:rFonts w:ascii="Arial" w:eastAsia="Times New Roman" w:hAnsi="Arial" w:cs="Arial"/>
                <w:color w:val="auto"/>
                <w:sz w:val="18"/>
                <w:szCs w:val="18"/>
              </w:rPr>
              <w:t>1</w:t>
            </w:r>
            <w:r w:rsidRPr="00026B43">
              <w:rPr>
                <w:rFonts w:ascii="Arial" w:eastAsia="Times New Roman" w:hAnsi="Arial" w:cs="Arial"/>
                <w:color w:val="auto"/>
                <w:sz w:val="18"/>
                <w:szCs w:val="18"/>
              </w:rPr>
              <w:t>,</w:t>
            </w:r>
            <w:r w:rsidR="00417483" w:rsidRPr="00026B43">
              <w:rPr>
                <w:rFonts w:ascii="Arial" w:eastAsia="Times New Roman" w:hAnsi="Arial" w:cs="Arial"/>
                <w:color w:val="auto"/>
                <w:sz w:val="18"/>
                <w:szCs w:val="18"/>
              </w:rPr>
              <w:t>08</w:t>
            </w:r>
          </w:p>
        </w:tc>
        <w:tc>
          <w:tcPr>
            <w:tcW w:w="1275" w:type="dxa"/>
            <w:tcBorders>
              <w:top w:val="nil"/>
              <w:left w:val="single" w:sz="4" w:space="0" w:color="auto"/>
              <w:bottom w:val="single" w:sz="4" w:space="0" w:color="000000"/>
              <w:right w:val="single" w:sz="4" w:space="0" w:color="000000"/>
            </w:tcBorders>
            <w:vAlign w:val="center"/>
          </w:tcPr>
          <w:p w14:paraId="5B850D9C" w14:textId="4937A844" w:rsidR="00B75898" w:rsidRPr="00026B43" w:rsidRDefault="00B75898" w:rsidP="00B75898">
            <w:pPr>
              <w:widowControl/>
              <w:spacing w:after="0" w:line="240" w:lineRule="auto"/>
              <w:jc w:val="center"/>
              <w:rPr>
                <w:rFonts w:ascii="Arial" w:eastAsia="Times New Roman" w:hAnsi="Arial" w:cs="Arial"/>
                <w:color w:val="auto"/>
                <w:sz w:val="18"/>
                <w:szCs w:val="18"/>
              </w:rPr>
            </w:pPr>
            <w:r w:rsidRPr="00026B43">
              <w:rPr>
                <w:rFonts w:ascii="Arial" w:hAnsi="Arial" w:cs="Arial"/>
                <w:color w:val="auto"/>
                <w:sz w:val="18"/>
                <w:szCs w:val="18"/>
              </w:rPr>
              <w:t xml:space="preserve">R$                                          </w:t>
            </w:r>
            <w:r w:rsidR="00C801CC" w:rsidRPr="00026B43">
              <w:rPr>
                <w:rFonts w:ascii="Arial" w:hAnsi="Arial" w:cs="Arial"/>
                <w:color w:val="auto"/>
                <w:sz w:val="18"/>
                <w:szCs w:val="18"/>
              </w:rPr>
              <w:t>2</w:t>
            </w:r>
            <w:r w:rsidR="00BE1A15" w:rsidRPr="00026B43">
              <w:rPr>
                <w:rFonts w:ascii="Arial" w:hAnsi="Arial" w:cs="Arial"/>
                <w:color w:val="auto"/>
                <w:sz w:val="18"/>
                <w:szCs w:val="18"/>
              </w:rPr>
              <w:t>2</w:t>
            </w:r>
            <w:r w:rsidRPr="00026B43">
              <w:rPr>
                <w:rFonts w:ascii="Arial" w:hAnsi="Arial" w:cs="Arial"/>
                <w:color w:val="auto"/>
                <w:sz w:val="18"/>
                <w:szCs w:val="18"/>
              </w:rPr>
              <w:t>.</w:t>
            </w:r>
            <w:r w:rsidR="00BE1A15" w:rsidRPr="00026B43">
              <w:rPr>
                <w:rFonts w:ascii="Arial" w:hAnsi="Arial" w:cs="Arial"/>
                <w:color w:val="auto"/>
                <w:sz w:val="18"/>
                <w:szCs w:val="18"/>
              </w:rPr>
              <w:t>464</w:t>
            </w:r>
            <w:r w:rsidRPr="00026B43">
              <w:rPr>
                <w:rFonts w:ascii="Arial" w:hAnsi="Arial" w:cs="Arial"/>
                <w:color w:val="auto"/>
                <w:sz w:val="18"/>
                <w:szCs w:val="18"/>
              </w:rPr>
              <w:t>,00</w:t>
            </w:r>
          </w:p>
        </w:tc>
      </w:tr>
      <w:tr w:rsidR="00B75898" w:rsidRPr="00026B43" w14:paraId="26195E8D" w14:textId="1A6804AC" w:rsidTr="00256FB8">
        <w:trPr>
          <w:trHeight w:val="360"/>
        </w:trPr>
        <w:tc>
          <w:tcPr>
            <w:tcW w:w="570" w:type="dxa"/>
            <w:tcBorders>
              <w:top w:val="nil"/>
              <w:left w:val="single" w:sz="4" w:space="0" w:color="auto"/>
              <w:bottom w:val="single" w:sz="4" w:space="0" w:color="auto"/>
              <w:right w:val="single" w:sz="4" w:space="0" w:color="auto"/>
            </w:tcBorders>
            <w:noWrap/>
            <w:vAlign w:val="center"/>
          </w:tcPr>
          <w:p w14:paraId="3A99E529" w14:textId="1071E832" w:rsidR="00B75898" w:rsidRPr="00026B43" w:rsidRDefault="00B75898" w:rsidP="00B75898">
            <w:pPr>
              <w:widowControl/>
              <w:spacing w:after="0" w:line="240" w:lineRule="auto"/>
              <w:jc w:val="center"/>
              <w:rPr>
                <w:rFonts w:ascii="Arial" w:eastAsia="Times New Roman" w:hAnsi="Arial" w:cs="Arial"/>
                <w:color w:val="000000"/>
                <w:sz w:val="14"/>
                <w:szCs w:val="14"/>
              </w:rPr>
            </w:pPr>
            <w:r w:rsidRPr="00026B43">
              <w:rPr>
                <w:rFonts w:ascii="Arial" w:eastAsia="Times New Roman" w:hAnsi="Arial" w:cs="Arial"/>
                <w:color w:val="000000"/>
                <w:sz w:val="14"/>
                <w:szCs w:val="14"/>
              </w:rPr>
              <w:t>04</w:t>
            </w:r>
          </w:p>
        </w:tc>
        <w:tc>
          <w:tcPr>
            <w:tcW w:w="3605" w:type="dxa"/>
            <w:tcBorders>
              <w:top w:val="nil"/>
              <w:left w:val="nil"/>
              <w:bottom w:val="single" w:sz="4" w:space="0" w:color="000000"/>
              <w:right w:val="single" w:sz="4" w:space="0" w:color="auto"/>
            </w:tcBorders>
            <w:vAlign w:val="center"/>
          </w:tcPr>
          <w:p w14:paraId="3CF9373A" w14:textId="750AE43E" w:rsidR="00B75898" w:rsidRPr="00026B43" w:rsidRDefault="00B75898" w:rsidP="00B75898">
            <w:pPr>
              <w:widowControl/>
              <w:spacing w:after="0" w:line="240" w:lineRule="auto"/>
              <w:jc w:val="both"/>
              <w:rPr>
                <w:rFonts w:ascii="Arial" w:eastAsia="Times New Roman" w:hAnsi="Arial" w:cs="Arial"/>
                <w:b/>
                <w:bCs/>
                <w:color w:val="000000"/>
                <w:sz w:val="14"/>
                <w:szCs w:val="14"/>
              </w:rPr>
            </w:pPr>
            <w:r w:rsidRPr="00026B43">
              <w:rPr>
                <w:rFonts w:ascii="Arial" w:hAnsi="Arial" w:cs="Arial"/>
                <w:b/>
                <w:bCs/>
                <w:sz w:val="21"/>
                <w:szCs w:val="21"/>
              </w:rPr>
              <w:t>Água Mineral natural</w:t>
            </w:r>
            <w:r w:rsidRPr="00026B43">
              <w:rPr>
                <w:rFonts w:ascii="Arial" w:hAnsi="Arial" w:cs="Arial"/>
                <w:sz w:val="21"/>
                <w:szCs w:val="21"/>
              </w:rPr>
              <w:t xml:space="preserve">, hipotermal na fonte </w:t>
            </w:r>
            <w:r w:rsidRPr="00026B43">
              <w:rPr>
                <w:rFonts w:ascii="Arial" w:hAnsi="Arial" w:cs="Arial"/>
                <w:b/>
                <w:bCs/>
                <w:sz w:val="21"/>
                <w:szCs w:val="21"/>
              </w:rPr>
              <w:t>com gás</w:t>
            </w:r>
            <w:r w:rsidRPr="00026B43">
              <w:rPr>
                <w:rFonts w:ascii="Arial" w:hAnsi="Arial" w:cs="Arial"/>
                <w:sz w:val="21"/>
                <w:szCs w:val="21"/>
              </w:rPr>
              <w:t>, acondicionada em garrafas de plástico com capacidade de 500ml. Ter registro e atender a portaria 387/06 DNPM. Rótulo conforme portaria nº 470/99-MME, contendo dados da fonte, da concessionaria, e composição química da água, aprovado pelo DNPM. O produto deverá estar de acordo com os padrões para alimentos, CNNPA; e RDC ANVISA nº 2775/05. Com prazo mínimo de validade para consumo da água de 4 (quatro) meses a partir da data de entrega.</w:t>
            </w:r>
          </w:p>
        </w:tc>
        <w:tc>
          <w:tcPr>
            <w:tcW w:w="1521" w:type="dxa"/>
            <w:tcBorders>
              <w:top w:val="single" w:sz="4" w:space="0" w:color="auto"/>
              <w:left w:val="single" w:sz="4" w:space="0" w:color="auto"/>
              <w:bottom w:val="single" w:sz="4" w:space="0" w:color="auto"/>
              <w:right w:val="single" w:sz="4" w:space="0" w:color="auto"/>
            </w:tcBorders>
            <w:vAlign w:val="center"/>
          </w:tcPr>
          <w:p w14:paraId="0593B0D1" w14:textId="20189F53" w:rsidR="00B75898" w:rsidRPr="00026B43" w:rsidRDefault="00B75898" w:rsidP="00B75898">
            <w:pPr>
              <w:widowControl/>
              <w:spacing w:after="0" w:line="240" w:lineRule="auto"/>
              <w:jc w:val="center"/>
              <w:rPr>
                <w:rFonts w:ascii="Arial" w:eastAsia="Times New Roman" w:hAnsi="Arial" w:cs="Arial"/>
                <w:color w:val="000000"/>
                <w:sz w:val="18"/>
                <w:szCs w:val="18"/>
              </w:rPr>
            </w:pPr>
            <w:r w:rsidRPr="00026B43">
              <w:rPr>
                <w:rFonts w:ascii="Arial" w:eastAsia="Times New Roman" w:hAnsi="Arial" w:cs="Arial"/>
                <w:color w:val="000000"/>
                <w:sz w:val="18"/>
                <w:szCs w:val="18"/>
              </w:rPr>
              <w:t>445479</w:t>
            </w:r>
          </w:p>
        </w:tc>
        <w:tc>
          <w:tcPr>
            <w:tcW w:w="961" w:type="dxa"/>
            <w:tcBorders>
              <w:top w:val="nil"/>
              <w:left w:val="single" w:sz="4" w:space="0" w:color="auto"/>
              <w:bottom w:val="single" w:sz="4" w:space="0" w:color="000000"/>
              <w:right w:val="single" w:sz="4" w:space="0" w:color="000000"/>
            </w:tcBorders>
            <w:vAlign w:val="center"/>
          </w:tcPr>
          <w:p w14:paraId="3FC88409" w14:textId="57ADBA76" w:rsidR="00B75898" w:rsidRPr="00026B43" w:rsidRDefault="00B75898" w:rsidP="00B75898">
            <w:pPr>
              <w:widowControl/>
              <w:spacing w:after="0" w:line="240" w:lineRule="auto"/>
              <w:jc w:val="center"/>
              <w:rPr>
                <w:rFonts w:ascii="Arial" w:eastAsia="Times New Roman" w:hAnsi="Arial" w:cs="Arial"/>
                <w:color w:val="000000"/>
                <w:sz w:val="18"/>
                <w:szCs w:val="18"/>
              </w:rPr>
            </w:pPr>
            <w:r w:rsidRPr="00026B43">
              <w:rPr>
                <w:rFonts w:ascii="Arial" w:eastAsia="Times New Roman" w:hAnsi="Arial" w:cs="Arial"/>
                <w:color w:val="000000"/>
                <w:sz w:val="18"/>
                <w:szCs w:val="18"/>
              </w:rPr>
              <w:t>Garrafa 500ml</w:t>
            </w:r>
          </w:p>
        </w:tc>
        <w:tc>
          <w:tcPr>
            <w:tcW w:w="830" w:type="dxa"/>
            <w:tcBorders>
              <w:top w:val="nil"/>
              <w:left w:val="nil"/>
              <w:bottom w:val="single" w:sz="4" w:space="0" w:color="000000"/>
              <w:right w:val="single" w:sz="4" w:space="0" w:color="auto"/>
            </w:tcBorders>
            <w:vAlign w:val="center"/>
          </w:tcPr>
          <w:p w14:paraId="0A7E308E" w14:textId="677D8631" w:rsidR="00B75898" w:rsidRPr="00026B43" w:rsidRDefault="00F15EF1" w:rsidP="00B75898">
            <w:pPr>
              <w:widowControl/>
              <w:spacing w:after="0" w:line="240" w:lineRule="auto"/>
              <w:jc w:val="center"/>
              <w:rPr>
                <w:rFonts w:ascii="Arial" w:eastAsia="Times New Roman" w:hAnsi="Arial" w:cs="Arial"/>
                <w:color w:val="000000"/>
                <w:sz w:val="18"/>
                <w:szCs w:val="18"/>
              </w:rPr>
            </w:pPr>
            <w:r w:rsidRPr="00026B43">
              <w:rPr>
                <w:rFonts w:ascii="Arial" w:eastAsia="Times New Roman" w:hAnsi="Arial" w:cs="Arial"/>
                <w:color w:val="000000"/>
                <w:sz w:val="18"/>
                <w:szCs w:val="18"/>
              </w:rPr>
              <w:t>3920</w:t>
            </w:r>
          </w:p>
        </w:tc>
        <w:tc>
          <w:tcPr>
            <w:tcW w:w="1161" w:type="dxa"/>
            <w:tcBorders>
              <w:top w:val="single" w:sz="4" w:space="0" w:color="auto"/>
              <w:left w:val="single" w:sz="4" w:space="0" w:color="auto"/>
              <w:bottom w:val="single" w:sz="4" w:space="0" w:color="auto"/>
              <w:right w:val="single" w:sz="4" w:space="0" w:color="auto"/>
            </w:tcBorders>
            <w:vAlign w:val="center"/>
          </w:tcPr>
          <w:p w14:paraId="0F07AB4B" w14:textId="6A5A5B2D" w:rsidR="00B75898" w:rsidRPr="00026B43" w:rsidRDefault="00B75898" w:rsidP="00B75898">
            <w:pPr>
              <w:widowControl/>
              <w:spacing w:after="0" w:line="240" w:lineRule="auto"/>
              <w:jc w:val="center"/>
              <w:rPr>
                <w:rFonts w:ascii="Arial" w:eastAsia="Times New Roman" w:hAnsi="Arial" w:cs="Arial"/>
                <w:color w:val="auto"/>
                <w:sz w:val="18"/>
                <w:szCs w:val="18"/>
              </w:rPr>
            </w:pPr>
            <w:r w:rsidRPr="00026B43">
              <w:rPr>
                <w:rFonts w:ascii="Arial" w:eastAsia="Times New Roman" w:hAnsi="Arial" w:cs="Arial"/>
                <w:color w:val="auto"/>
                <w:sz w:val="18"/>
                <w:szCs w:val="18"/>
              </w:rPr>
              <w:t xml:space="preserve">R$ </w:t>
            </w:r>
            <w:r w:rsidR="001233CB" w:rsidRPr="00026B43">
              <w:rPr>
                <w:rFonts w:ascii="Arial" w:eastAsia="Times New Roman" w:hAnsi="Arial" w:cs="Arial"/>
                <w:color w:val="auto"/>
                <w:sz w:val="18"/>
                <w:szCs w:val="18"/>
              </w:rPr>
              <w:t>2,43</w:t>
            </w:r>
          </w:p>
        </w:tc>
        <w:tc>
          <w:tcPr>
            <w:tcW w:w="1275" w:type="dxa"/>
            <w:tcBorders>
              <w:top w:val="nil"/>
              <w:left w:val="single" w:sz="4" w:space="0" w:color="auto"/>
              <w:bottom w:val="single" w:sz="4" w:space="0" w:color="000000"/>
              <w:right w:val="single" w:sz="4" w:space="0" w:color="000000"/>
            </w:tcBorders>
            <w:vAlign w:val="center"/>
          </w:tcPr>
          <w:p w14:paraId="2387FCA6" w14:textId="649131E7" w:rsidR="00B75898" w:rsidRPr="00026B43" w:rsidRDefault="00B75898" w:rsidP="00B75898">
            <w:pPr>
              <w:widowControl/>
              <w:spacing w:after="0" w:line="240" w:lineRule="auto"/>
              <w:jc w:val="center"/>
              <w:rPr>
                <w:rFonts w:ascii="Arial" w:eastAsia="Times New Roman" w:hAnsi="Arial" w:cs="Arial"/>
                <w:color w:val="auto"/>
                <w:sz w:val="18"/>
                <w:szCs w:val="18"/>
              </w:rPr>
            </w:pPr>
            <w:r w:rsidRPr="00026B43">
              <w:rPr>
                <w:rFonts w:ascii="Arial" w:hAnsi="Arial" w:cs="Arial"/>
                <w:color w:val="auto"/>
                <w:sz w:val="18"/>
                <w:szCs w:val="18"/>
              </w:rPr>
              <w:t xml:space="preserve">R$                               </w:t>
            </w:r>
            <w:r w:rsidR="001233CB" w:rsidRPr="00026B43">
              <w:rPr>
                <w:rFonts w:ascii="Arial" w:hAnsi="Arial" w:cs="Arial"/>
                <w:color w:val="auto"/>
                <w:sz w:val="18"/>
                <w:szCs w:val="18"/>
              </w:rPr>
              <w:t>9</w:t>
            </w:r>
            <w:r w:rsidRPr="00026B43">
              <w:rPr>
                <w:rFonts w:ascii="Arial" w:hAnsi="Arial" w:cs="Arial"/>
                <w:color w:val="auto"/>
                <w:sz w:val="18"/>
                <w:szCs w:val="18"/>
              </w:rPr>
              <w:t>.</w:t>
            </w:r>
            <w:r w:rsidR="001233CB" w:rsidRPr="00026B43">
              <w:rPr>
                <w:rFonts w:ascii="Arial" w:hAnsi="Arial" w:cs="Arial"/>
                <w:color w:val="auto"/>
                <w:sz w:val="18"/>
                <w:szCs w:val="18"/>
              </w:rPr>
              <w:t>525</w:t>
            </w:r>
            <w:r w:rsidRPr="00026B43">
              <w:rPr>
                <w:rFonts w:ascii="Arial" w:hAnsi="Arial" w:cs="Arial"/>
                <w:color w:val="auto"/>
                <w:sz w:val="18"/>
                <w:szCs w:val="18"/>
              </w:rPr>
              <w:t>,</w:t>
            </w:r>
            <w:r w:rsidR="001233CB" w:rsidRPr="00026B43">
              <w:rPr>
                <w:rFonts w:ascii="Arial" w:hAnsi="Arial" w:cs="Arial"/>
                <w:color w:val="auto"/>
                <w:sz w:val="18"/>
                <w:szCs w:val="18"/>
              </w:rPr>
              <w:t>6</w:t>
            </w:r>
            <w:r w:rsidR="00CC6DEE" w:rsidRPr="00026B43">
              <w:rPr>
                <w:rFonts w:ascii="Arial" w:hAnsi="Arial" w:cs="Arial"/>
                <w:color w:val="auto"/>
                <w:sz w:val="18"/>
                <w:szCs w:val="18"/>
              </w:rPr>
              <w:t>0</w:t>
            </w:r>
          </w:p>
        </w:tc>
      </w:tr>
      <w:tr w:rsidR="007C2254" w:rsidRPr="00026B43" w14:paraId="67AE2D70" w14:textId="32F42EB1" w:rsidTr="00256FB8">
        <w:trPr>
          <w:trHeight w:val="422"/>
        </w:trPr>
        <w:tc>
          <w:tcPr>
            <w:tcW w:w="8648" w:type="dxa"/>
            <w:gridSpan w:val="6"/>
            <w:tcBorders>
              <w:top w:val="nil"/>
              <w:left w:val="single" w:sz="4" w:space="0" w:color="auto"/>
              <w:bottom w:val="single" w:sz="4" w:space="0" w:color="auto"/>
              <w:right w:val="single" w:sz="4" w:space="0" w:color="auto"/>
            </w:tcBorders>
            <w:noWrap/>
            <w:vAlign w:val="center"/>
          </w:tcPr>
          <w:p w14:paraId="0A6A4634" w14:textId="72542C00" w:rsidR="007C2254" w:rsidRPr="00026B43" w:rsidRDefault="007C2254" w:rsidP="0071010E">
            <w:pPr>
              <w:widowControl/>
              <w:spacing w:after="0" w:line="240" w:lineRule="auto"/>
              <w:jc w:val="center"/>
              <w:rPr>
                <w:rFonts w:ascii="Arial" w:eastAsia="Times New Roman" w:hAnsi="Arial" w:cs="Arial"/>
                <w:b/>
                <w:bCs/>
                <w:color w:val="000000"/>
                <w:sz w:val="14"/>
                <w:szCs w:val="14"/>
              </w:rPr>
            </w:pPr>
            <w:r w:rsidRPr="00026B43">
              <w:rPr>
                <w:rFonts w:ascii="Arial" w:eastAsia="Times New Roman" w:hAnsi="Arial" w:cs="Arial"/>
                <w:b/>
                <w:bCs/>
                <w:color w:val="000000"/>
                <w:sz w:val="18"/>
                <w:szCs w:val="18"/>
              </w:rPr>
              <w:t>TOTAL</w:t>
            </w:r>
          </w:p>
        </w:tc>
        <w:tc>
          <w:tcPr>
            <w:tcW w:w="1275" w:type="dxa"/>
            <w:tcBorders>
              <w:top w:val="nil"/>
              <w:left w:val="single" w:sz="4" w:space="0" w:color="auto"/>
              <w:bottom w:val="single" w:sz="4" w:space="0" w:color="000000"/>
              <w:right w:val="single" w:sz="4" w:space="0" w:color="000000"/>
            </w:tcBorders>
            <w:vAlign w:val="center"/>
          </w:tcPr>
          <w:p w14:paraId="5CB01397" w14:textId="4AF1E993" w:rsidR="007C2254" w:rsidRPr="00026B43" w:rsidRDefault="00DA6C99" w:rsidP="00DA6C99">
            <w:pPr>
              <w:jc w:val="center"/>
              <w:rPr>
                <w:rFonts w:ascii="Arial" w:hAnsi="Arial" w:cs="Arial"/>
                <w:b/>
                <w:bCs/>
                <w:color w:val="auto"/>
              </w:rPr>
            </w:pPr>
            <w:r w:rsidRPr="00026B43">
              <w:rPr>
                <w:rFonts w:ascii="Arial" w:hAnsi="Arial" w:cs="Arial"/>
                <w:b/>
                <w:bCs/>
                <w:color w:val="auto"/>
              </w:rPr>
              <w:t xml:space="preserve">R$                                      </w:t>
            </w:r>
            <w:r w:rsidR="00351DF4" w:rsidRPr="00026B43">
              <w:rPr>
                <w:rFonts w:ascii="Arial" w:hAnsi="Arial" w:cs="Arial"/>
                <w:b/>
                <w:bCs/>
                <w:color w:val="auto"/>
              </w:rPr>
              <w:t>357</w:t>
            </w:r>
            <w:r w:rsidRPr="00026B43">
              <w:rPr>
                <w:rFonts w:ascii="Arial" w:hAnsi="Arial" w:cs="Arial"/>
                <w:b/>
                <w:bCs/>
                <w:color w:val="auto"/>
              </w:rPr>
              <w:t>.</w:t>
            </w:r>
            <w:r w:rsidR="00351DF4" w:rsidRPr="00026B43">
              <w:rPr>
                <w:rFonts w:ascii="Arial" w:hAnsi="Arial" w:cs="Arial"/>
                <w:b/>
                <w:bCs/>
                <w:color w:val="auto"/>
              </w:rPr>
              <w:t>811</w:t>
            </w:r>
            <w:r w:rsidRPr="00026B43">
              <w:rPr>
                <w:rFonts w:ascii="Arial" w:hAnsi="Arial" w:cs="Arial"/>
                <w:b/>
                <w:bCs/>
                <w:color w:val="auto"/>
              </w:rPr>
              <w:t>,</w:t>
            </w:r>
            <w:r w:rsidR="00351DF4" w:rsidRPr="00026B43">
              <w:rPr>
                <w:rFonts w:ascii="Arial" w:hAnsi="Arial" w:cs="Arial"/>
                <w:b/>
                <w:bCs/>
                <w:color w:val="auto"/>
              </w:rPr>
              <w:t>80</w:t>
            </w:r>
            <w:r w:rsidRPr="00026B43">
              <w:rPr>
                <w:rFonts w:ascii="Arial" w:hAnsi="Arial" w:cs="Arial"/>
                <w:b/>
                <w:bCs/>
                <w:color w:val="auto"/>
              </w:rPr>
              <w:t xml:space="preserve"> </w:t>
            </w:r>
          </w:p>
        </w:tc>
      </w:tr>
    </w:tbl>
    <w:p w14:paraId="71B44553" w14:textId="7815C79A" w:rsidR="00D37DB8" w:rsidRPr="00026B43" w:rsidRDefault="00D37DB8" w:rsidP="681576A3">
      <w:pPr>
        <w:rPr>
          <w:rFonts w:ascii="Arial" w:eastAsia="Arial" w:hAnsi="Arial" w:cs="Arial"/>
          <w:sz w:val="20"/>
          <w:szCs w:val="20"/>
        </w:rPr>
      </w:pPr>
    </w:p>
    <w:p w14:paraId="14E0761B" w14:textId="77777777" w:rsidR="00266BD1" w:rsidRPr="00026B43"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026B43">
        <w:rPr>
          <w:rFonts w:ascii="Arial" w:eastAsia="Arial" w:hAnsi="Arial" w:cs="Arial"/>
          <w:color w:val="000000"/>
          <w:sz w:val="20"/>
          <w:szCs w:val="20"/>
        </w:rPr>
        <w:t>Os bens objeto desta contratação são caracterizados como comuns, conforme justificativa constante do Estudo Técnico Preliminar.</w:t>
      </w:r>
    </w:p>
    <w:p w14:paraId="021FB052" w14:textId="77777777" w:rsidR="00266BD1" w:rsidRPr="00026B43"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026B43">
        <w:rPr>
          <w:rFonts w:ascii="Arial" w:eastAsia="Arial" w:hAnsi="Arial" w:cs="Arial"/>
          <w:color w:val="000000"/>
          <w:sz w:val="20"/>
          <w:szCs w:val="20"/>
        </w:rPr>
        <w:t>O objeto desta contratação não se enquadra como sendo de bem de luxo, conforme Decreto nº 10.818, de 27 de setembro de 2021.</w:t>
      </w:r>
    </w:p>
    <w:p w14:paraId="300E88F5" w14:textId="741EC35E" w:rsidR="006339EA" w:rsidRPr="00026B43"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026B43">
        <w:rPr>
          <w:rFonts w:ascii="Arial" w:eastAsia="Arial" w:hAnsi="Arial" w:cs="Arial"/>
          <w:color w:val="000000"/>
          <w:sz w:val="20"/>
          <w:szCs w:val="20"/>
        </w:rPr>
        <w:t xml:space="preserve">O prazo de vigência da </w:t>
      </w:r>
      <w:r w:rsidR="005B2400" w:rsidRPr="00026B43">
        <w:rPr>
          <w:rFonts w:ascii="Arial" w:eastAsia="Arial" w:hAnsi="Arial" w:cs="Arial"/>
          <w:color w:val="000000"/>
          <w:sz w:val="20"/>
          <w:szCs w:val="20"/>
        </w:rPr>
        <w:t xml:space="preserve">eventual </w:t>
      </w:r>
      <w:r w:rsidRPr="00026B43">
        <w:rPr>
          <w:rFonts w:ascii="Arial" w:eastAsia="Arial" w:hAnsi="Arial" w:cs="Arial"/>
          <w:color w:val="000000"/>
          <w:sz w:val="20"/>
          <w:szCs w:val="20"/>
        </w:rPr>
        <w:t xml:space="preserve">contratação é de </w:t>
      </w:r>
      <w:r w:rsidR="009F0DF2" w:rsidRPr="00026B43">
        <w:rPr>
          <w:rFonts w:ascii="Arial" w:eastAsia="Arial" w:hAnsi="Arial" w:cs="Arial"/>
          <w:color w:val="000000"/>
          <w:sz w:val="20"/>
          <w:szCs w:val="20"/>
        </w:rPr>
        <w:t>12</w:t>
      </w:r>
      <w:r w:rsidR="00825C04" w:rsidRPr="00026B43">
        <w:rPr>
          <w:rFonts w:ascii="Arial" w:eastAsia="Arial" w:hAnsi="Arial" w:cs="Arial"/>
          <w:color w:val="000000"/>
          <w:sz w:val="20"/>
          <w:szCs w:val="20"/>
        </w:rPr>
        <w:t xml:space="preserve"> (do</w:t>
      </w:r>
      <w:r w:rsidR="009F0DF2" w:rsidRPr="00026B43">
        <w:rPr>
          <w:rFonts w:ascii="Arial" w:eastAsia="Arial" w:hAnsi="Arial" w:cs="Arial"/>
          <w:color w:val="000000"/>
          <w:sz w:val="20"/>
          <w:szCs w:val="20"/>
        </w:rPr>
        <w:t>ze</w:t>
      </w:r>
      <w:r w:rsidR="00825C04" w:rsidRPr="00026B43">
        <w:rPr>
          <w:rFonts w:ascii="Arial" w:eastAsia="Arial" w:hAnsi="Arial" w:cs="Arial"/>
          <w:color w:val="000000"/>
          <w:sz w:val="20"/>
          <w:szCs w:val="20"/>
        </w:rPr>
        <w:t>)</w:t>
      </w:r>
      <w:r w:rsidR="005B2400" w:rsidRPr="00026B43">
        <w:rPr>
          <w:rFonts w:ascii="Arial" w:eastAsia="Arial" w:hAnsi="Arial" w:cs="Arial"/>
          <w:color w:val="000000"/>
          <w:sz w:val="20"/>
          <w:szCs w:val="20"/>
        </w:rPr>
        <w:t xml:space="preserve"> </w:t>
      </w:r>
      <w:r w:rsidR="009F0DF2" w:rsidRPr="00026B43">
        <w:rPr>
          <w:rFonts w:ascii="Arial" w:eastAsia="Arial" w:hAnsi="Arial" w:cs="Arial"/>
          <w:color w:val="000000"/>
          <w:sz w:val="20"/>
          <w:szCs w:val="20"/>
        </w:rPr>
        <w:t>meses</w:t>
      </w:r>
      <w:r w:rsidR="00EC1485" w:rsidRPr="00026B43">
        <w:rPr>
          <w:rFonts w:ascii="Arial" w:eastAsia="Arial" w:hAnsi="Arial" w:cs="Arial"/>
          <w:color w:val="000000"/>
          <w:sz w:val="20"/>
          <w:szCs w:val="20"/>
        </w:rPr>
        <w:t>,</w:t>
      </w:r>
      <w:r w:rsidRPr="00026B43">
        <w:rPr>
          <w:rFonts w:ascii="Arial" w:eastAsia="Arial" w:hAnsi="Arial" w:cs="Arial"/>
          <w:color w:val="000000"/>
          <w:sz w:val="20"/>
          <w:szCs w:val="20"/>
        </w:rPr>
        <w:t xml:space="preserve"> contados do(a) </w:t>
      </w:r>
      <w:r w:rsidR="005B2400" w:rsidRPr="00026B43">
        <w:rPr>
          <w:rFonts w:ascii="Arial" w:eastAsia="Arial" w:hAnsi="Arial" w:cs="Arial"/>
          <w:color w:val="000000"/>
          <w:sz w:val="20"/>
          <w:szCs w:val="20"/>
        </w:rPr>
        <w:t>assinatura d</w:t>
      </w:r>
      <w:r w:rsidR="00000BC0" w:rsidRPr="00026B43">
        <w:rPr>
          <w:rFonts w:ascii="Arial" w:eastAsia="Arial" w:hAnsi="Arial" w:cs="Arial"/>
          <w:color w:val="000000"/>
          <w:sz w:val="20"/>
          <w:szCs w:val="20"/>
        </w:rPr>
        <w:t>o contrato</w:t>
      </w:r>
      <w:r w:rsidRPr="00026B43">
        <w:rPr>
          <w:rFonts w:ascii="Arial" w:eastAsia="Arial" w:hAnsi="Arial" w:cs="Arial"/>
          <w:color w:val="000000"/>
          <w:sz w:val="20"/>
          <w:szCs w:val="20"/>
        </w:rPr>
        <w:t>, na forma do artigo 10</w:t>
      </w:r>
      <w:r w:rsidR="0018004F" w:rsidRPr="00026B43">
        <w:rPr>
          <w:rFonts w:ascii="Arial" w:eastAsia="Arial" w:hAnsi="Arial" w:cs="Arial"/>
          <w:color w:val="000000"/>
          <w:sz w:val="20"/>
          <w:szCs w:val="20"/>
        </w:rPr>
        <w:t>5</w:t>
      </w:r>
      <w:r w:rsidRPr="00026B43">
        <w:rPr>
          <w:rFonts w:ascii="Arial" w:eastAsia="Arial" w:hAnsi="Arial" w:cs="Arial"/>
          <w:color w:val="000000"/>
          <w:sz w:val="20"/>
          <w:szCs w:val="20"/>
        </w:rPr>
        <w:t xml:space="preserve"> da Lei n° 14.133, de 2021.</w:t>
      </w:r>
    </w:p>
    <w:p w14:paraId="2D4A9FEA" w14:textId="21D7D1B9" w:rsidR="006339EA" w:rsidRPr="00026B43"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026B43">
        <w:rPr>
          <w:rFonts w:ascii="Arial" w:eastAsia="Arial" w:hAnsi="Arial" w:cs="Arial"/>
          <w:color w:val="000000"/>
          <w:sz w:val="20"/>
          <w:szCs w:val="20"/>
        </w:rPr>
        <w:t>O contrato oferece maior detalhamento das regras que serão aplicadas em relação à vigência da contratação.</w:t>
      </w:r>
    </w:p>
    <w:p w14:paraId="78A4E780" w14:textId="1EF21B10" w:rsidR="00DF2CD2" w:rsidRPr="00026B43"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sz w:val="20"/>
          <w:szCs w:val="20"/>
          <w:u w:val="single"/>
        </w:rPr>
      </w:pPr>
      <w:r w:rsidRPr="00026B43">
        <w:rPr>
          <w:rFonts w:ascii="Arial" w:eastAsia="Arial" w:hAnsi="Arial" w:cs="Arial"/>
          <w:b/>
          <w:smallCaps/>
          <w:sz w:val="20"/>
          <w:szCs w:val="20"/>
        </w:rPr>
        <w:t>FUNDAMENTAÇÃO E DESCRIÇÃO DA NECESSIDADE DA CONTRATAÇÃO</w:t>
      </w:r>
    </w:p>
    <w:p w14:paraId="0C37BA9A" w14:textId="2D5EC763" w:rsidR="004A41ED" w:rsidRPr="00026B43"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026B43">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026B43">
        <w:rPr>
          <w:rFonts w:ascii="Arial" w:eastAsia="Arial" w:hAnsi="Arial" w:cs="Arial"/>
          <w:color w:val="auto"/>
          <w:sz w:val="20"/>
          <w:szCs w:val="20"/>
        </w:rPr>
        <w:t>.</w:t>
      </w:r>
    </w:p>
    <w:p w14:paraId="22753866" w14:textId="14A02CE4" w:rsidR="00266BD1" w:rsidRPr="00026B43"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026B43">
        <w:rPr>
          <w:rFonts w:ascii="Arial" w:eastAsia="Arial" w:hAnsi="Arial" w:cs="Arial"/>
          <w:color w:val="auto"/>
          <w:sz w:val="20"/>
          <w:szCs w:val="20"/>
        </w:rPr>
        <w:lastRenderedPageBreak/>
        <w:t>O objeto da contratação está previsto no Plano de Contratações Anual, conforme consta das informações básicas desse termo de referência.</w:t>
      </w:r>
    </w:p>
    <w:p w14:paraId="06E3A40C" w14:textId="77777777" w:rsidR="0071513B" w:rsidRPr="00026B43"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026B43"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sz w:val="20"/>
          <w:szCs w:val="20"/>
        </w:rPr>
      </w:pPr>
      <w:r w:rsidRPr="00026B43">
        <w:rPr>
          <w:rFonts w:ascii="Arial" w:eastAsia="Arial" w:hAnsi="Arial" w:cs="Arial"/>
          <w:b/>
          <w:sz w:val="20"/>
          <w:szCs w:val="20"/>
        </w:rPr>
        <w:t>DESCRIÇÃO DA SOLUÇÃO COMO UM TODO CONSIDERADO O CICLO DE VIDA DO OBJETO E ESPECIFICAÇÃO DO PRODUTO</w:t>
      </w:r>
    </w:p>
    <w:p w14:paraId="694CA41D" w14:textId="3070BC7D" w:rsidR="002C648A" w:rsidRPr="00026B43" w:rsidRDefault="002C648A" w:rsidP="002C648A">
      <w:pPr>
        <w:pStyle w:val="Nivel10"/>
        <w:numPr>
          <w:ilvl w:val="1"/>
          <w:numId w:val="3"/>
        </w:numPr>
        <w:ind w:left="851"/>
        <w:rPr>
          <w:rFonts w:eastAsia="Arial"/>
          <w:b w:val="0"/>
          <w:bCs/>
        </w:rPr>
      </w:pPr>
      <w:r w:rsidRPr="00026B43">
        <w:rPr>
          <w:rFonts w:eastAsia="Arial"/>
          <w:b w:val="0"/>
          <w:bCs/>
        </w:rPr>
        <w:t>A descrição da solução como um todo encontra-se pormenorizada em tópico específico dos Estudos Técnicos Preliminares, apêndice deste Termo de Referência.</w:t>
      </w:r>
    </w:p>
    <w:p w14:paraId="69738E0B" w14:textId="4C76CC1D" w:rsidR="002C648A" w:rsidRPr="00026B43" w:rsidRDefault="00851162" w:rsidP="00851162">
      <w:pPr>
        <w:numPr>
          <w:ilvl w:val="0"/>
          <w:numId w:val="3"/>
        </w:numPr>
        <w:shd w:val="clear" w:color="auto" w:fill="BFBFBF"/>
        <w:tabs>
          <w:tab w:val="left" w:pos="720"/>
        </w:tabs>
        <w:spacing w:before="119" w:line="240" w:lineRule="auto"/>
        <w:ind w:left="363" w:right="-28" w:hanging="363"/>
        <w:jc w:val="both"/>
        <w:rPr>
          <w:rFonts w:ascii="Arial" w:eastAsia="Arial" w:hAnsi="Arial" w:cs="Arial"/>
          <w:b/>
          <w:bCs/>
          <w:sz w:val="20"/>
          <w:szCs w:val="20"/>
        </w:rPr>
      </w:pPr>
      <w:r w:rsidRPr="00026B43">
        <w:rPr>
          <w:rFonts w:ascii="Arial" w:eastAsia="Arial" w:hAnsi="Arial" w:cs="Arial"/>
          <w:b/>
          <w:bCs/>
          <w:sz w:val="20"/>
          <w:szCs w:val="20"/>
        </w:rPr>
        <w:t>REQUISITOS DA CONTRATAÇÃO</w:t>
      </w:r>
    </w:p>
    <w:p w14:paraId="213FC66A" w14:textId="43604D8C" w:rsidR="002C648A" w:rsidRPr="00026B43" w:rsidRDefault="002C648A" w:rsidP="002C648A">
      <w:pPr>
        <w:jc w:val="both"/>
        <w:rPr>
          <w:rFonts w:ascii="Arial" w:eastAsia="Arial" w:hAnsi="Arial" w:cs="Arial"/>
          <w:color w:val="auto"/>
          <w:sz w:val="20"/>
          <w:szCs w:val="20"/>
        </w:rPr>
      </w:pPr>
      <w:r w:rsidRPr="00026B43">
        <w:rPr>
          <w:rFonts w:ascii="Arial" w:eastAsia="Arial" w:hAnsi="Arial" w:cs="Arial"/>
          <w:b/>
          <w:bCs/>
          <w:color w:val="auto"/>
          <w:sz w:val="20"/>
          <w:szCs w:val="20"/>
        </w:rPr>
        <w:t>Sustentabilidade</w:t>
      </w:r>
    </w:p>
    <w:p w14:paraId="57B0DFBF" w14:textId="2A115D8B" w:rsidR="00EF10F5" w:rsidRPr="00026B43" w:rsidRDefault="00A4245E" w:rsidP="002E58FB">
      <w:pPr>
        <w:pStyle w:val="PargrafodaLista"/>
        <w:numPr>
          <w:ilvl w:val="1"/>
          <w:numId w:val="3"/>
        </w:numPr>
        <w:ind w:left="851"/>
        <w:jc w:val="both"/>
        <w:rPr>
          <w:rFonts w:ascii="Arial" w:eastAsia="Arial" w:hAnsi="Arial" w:cs="Arial"/>
          <w:color w:val="auto"/>
          <w:sz w:val="20"/>
          <w:szCs w:val="20"/>
        </w:rPr>
      </w:pPr>
      <w:r w:rsidRPr="00026B43">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071CF853" w14:textId="09F982E9" w:rsidR="00B75898" w:rsidRPr="00026B43" w:rsidRDefault="00B75898" w:rsidP="00B75898">
      <w:pPr>
        <w:jc w:val="both"/>
        <w:rPr>
          <w:rFonts w:ascii="Arial" w:eastAsia="Arial" w:hAnsi="Arial" w:cs="Arial"/>
          <w:b/>
          <w:bCs/>
          <w:color w:val="auto"/>
          <w:sz w:val="20"/>
          <w:szCs w:val="20"/>
        </w:rPr>
      </w:pPr>
      <w:r w:rsidRPr="00026B43">
        <w:rPr>
          <w:rFonts w:ascii="Arial" w:eastAsia="Arial" w:hAnsi="Arial" w:cs="Arial"/>
          <w:b/>
          <w:bCs/>
          <w:color w:val="auto"/>
          <w:sz w:val="20"/>
          <w:szCs w:val="20"/>
        </w:rPr>
        <w:t>Subcontratação</w:t>
      </w:r>
    </w:p>
    <w:p w14:paraId="17D20AFC" w14:textId="0A72A7E3" w:rsidR="00B75898" w:rsidRPr="00026B43" w:rsidRDefault="00A4245E" w:rsidP="00B75898">
      <w:pPr>
        <w:pStyle w:val="Nivel2"/>
        <w:numPr>
          <w:ilvl w:val="1"/>
          <w:numId w:val="3"/>
        </w:numPr>
        <w:ind w:left="851"/>
        <w:rPr>
          <w:rFonts w:ascii="Arial" w:hAnsi="Arial" w:cs="Arial"/>
          <w:sz w:val="20"/>
          <w:szCs w:val="20"/>
        </w:rPr>
      </w:pPr>
      <w:r w:rsidRPr="00026B43">
        <w:rPr>
          <w:rFonts w:ascii="Arial" w:hAnsi="Arial" w:cs="Arial"/>
          <w:sz w:val="20"/>
          <w:szCs w:val="20"/>
        </w:rPr>
        <w:t>Não é admitida a subcontratação do objeto contratual.</w:t>
      </w:r>
    </w:p>
    <w:p w14:paraId="6B9F60FD" w14:textId="77777777" w:rsidR="00EF10F5" w:rsidRPr="00026B43" w:rsidRDefault="00EF10F5" w:rsidP="00EF10F5">
      <w:pPr>
        <w:pStyle w:val="Nivel2"/>
        <w:numPr>
          <w:ilvl w:val="0"/>
          <w:numId w:val="0"/>
        </w:numPr>
        <w:ind w:left="851"/>
        <w:rPr>
          <w:rFonts w:ascii="Arial" w:hAnsi="Arial" w:cs="Arial"/>
          <w:sz w:val="20"/>
          <w:szCs w:val="20"/>
        </w:rPr>
      </w:pPr>
    </w:p>
    <w:p w14:paraId="45E694E1" w14:textId="48571970" w:rsidR="00B75898" w:rsidRPr="00026B43" w:rsidRDefault="00B75898" w:rsidP="00B75898">
      <w:pPr>
        <w:pStyle w:val="Nivel2"/>
        <w:numPr>
          <w:ilvl w:val="0"/>
          <w:numId w:val="0"/>
        </w:numPr>
        <w:rPr>
          <w:rFonts w:ascii="Arial" w:hAnsi="Arial" w:cs="Arial"/>
          <w:b/>
          <w:bCs/>
          <w:sz w:val="20"/>
          <w:szCs w:val="20"/>
        </w:rPr>
      </w:pPr>
      <w:r w:rsidRPr="00026B43">
        <w:rPr>
          <w:rFonts w:ascii="Arial" w:hAnsi="Arial" w:cs="Arial"/>
          <w:b/>
          <w:bCs/>
          <w:sz w:val="20"/>
          <w:szCs w:val="20"/>
        </w:rPr>
        <w:t>Garantia da Contratação</w:t>
      </w:r>
    </w:p>
    <w:p w14:paraId="7CF88F98" w14:textId="437D65B6" w:rsidR="00A4245E" w:rsidRPr="00026B43" w:rsidRDefault="00A4245E" w:rsidP="00A4245E">
      <w:pPr>
        <w:pStyle w:val="Nvel2-Red"/>
        <w:numPr>
          <w:ilvl w:val="1"/>
          <w:numId w:val="3"/>
        </w:numPr>
        <w:ind w:left="851"/>
        <w:rPr>
          <w:i w:val="0"/>
          <w:iCs w:val="0"/>
          <w:color w:val="auto"/>
        </w:rPr>
      </w:pPr>
      <w:r w:rsidRPr="00026B43">
        <w:rPr>
          <w:i w:val="0"/>
          <w:iCs w:val="0"/>
          <w:color w:val="auto"/>
        </w:rPr>
        <w:t xml:space="preserve">Não haverá exigência da garantia da contratação dos </w:t>
      </w:r>
      <w:hyperlink r:id="rId9" w:anchor="art96">
        <w:r w:rsidRPr="00026B43">
          <w:rPr>
            <w:rStyle w:val="Hyperlink"/>
            <w:i w:val="0"/>
            <w:iCs w:val="0"/>
            <w:color w:val="auto"/>
          </w:rPr>
          <w:t>artigos 96 e seguintes da Lei nº 14.133, de 2021</w:t>
        </w:r>
      </w:hyperlink>
      <w:r w:rsidRPr="00026B43">
        <w:rPr>
          <w:i w:val="0"/>
          <w:iCs w:val="0"/>
          <w:color w:val="auto"/>
        </w:rPr>
        <w:t>, pelas razões constantes do Estudo Técnico Preliminar.</w:t>
      </w:r>
    </w:p>
    <w:p w14:paraId="3CB3C139" w14:textId="4B304D86" w:rsidR="000C38E7" w:rsidRPr="00026B43" w:rsidRDefault="000C38E7" w:rsidP="002E58FB">
      <w:pPr>
        <w:pStyle w:val="PargrafodaLista"/>
        <w:numPr>
          <w:ilvl w:val="1"/>
          <w:numId w:val="3"/>
        </w:numPr>
        <w:ind w:left="851"/>
        <w:jc w:val="both"/>
        <w:rPr>
          <w:rFonts w:ascii="Arial" w:eastAsia="Arial" w:hAnsi="Arial" w:cs="Arial"/>
          <w:color w:val="auto"/>
          <w:sz w:val="18"/>
          <w:szCs w:val="18"/>
        </w:rPr>
      </w:pPr>
      <w:r w:rsidRPr="00026B43">
        <w:rPr>
          <w:rFonts w:ascii="Arial" w:hAnsi="Arial" w:cs="Arial"/>
          <w:sz w:val="20"/>
          <w:szCs w:val="20"/>
        </w:rPr>
        <w:t>O contrato oferece maior detalhamento das regras que serão aplicadas em relação à garantia da contratação.</w:t>
      </w:r>
    </w:p>
    <w:p w14:paraId="0F2F2EDE" w14:textId="493CC93F" w:rsidR="00DF2CD2" w:rsidRPr="00026B43"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sz w:val="20"/>
          <w:szCs w:val="20"/>
        </w:rPr>
      </w:pPr>
      <w:r w:rsidRPr="00026B43">
        <w:rPr>
          <w:rFonts w:ascii="Arial" w:eastAsia="Arial" w:hAnsi="Arial" w:cs="Arial"/>
          <w:b/>
          <w:smallCaps/>
          <w:sz w:val="20"/>
          <w:szCs w:val="20"/>
        </w:rPr>
        <w:t>MODELO DE EXECUÇÃO DO OBJETO</w:t>
      </w:r>
    </w:p>
    <w:p w14:paraId="7AA91331" w14:textId="23CE5625" w:rsidR="00EB119B" w:rsidRPr="00026B43"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026B43">
        <w:rPr>
          <w:rFonts w:ascii="Arial" w:hAnsi="Arial" w:cs="Arial"/>
          <w:color w:val="000000"/>
          <w:sz w:val="20"/>
          <w:szCs w:val="20"/>
        </w:rPr>
        <w:t>O p</w:t>
      </w:r>
      <w:r w:rsidR="00C508BA" w:rsidRPr="00026B43">
        <w:rPr>
          <w:rFonts w:ascii="Arial" w:hAnsi="Arial" w:cs="Arial"/>
          <w:color w:val="000000"/>
          <w:sz w:val="20"/>
          <w:szCs w:val="20"/>
        </w:rPr>
        <w:t xml:space="preserve">razo de entrega dos </w:t>
      </w:r>
      <w:r w:rsidR="000C38E7" w:rsidRPr="00026B43">
        <w:rPr>
          <w:rFonts w:ascii="Arial" w:hAnsi="Arial" w:cs="Arial"/>
          <w:color w:val="000000"/>
          <w:sz w:val="20"/>
          <w:szCs w:val="20"/>
        </w:rPr>
        <w:t>itens</w:t>
      </w:r>
      <w:r w:rsidR="00C508BA" w:rsidRPr="00026B43">
        <w:rPr>
          <w:rFonts w:ascii="Arial" w:hAnsi="Arial" w:cs="Arial"/>
          <w:color w:val="000000"/>
          <w:sz w:val="20"/>
          <w:szCs w:val="20"/>
        </w:rPr>
        <w:t xml:space="preserve"> é de </w:t>
      </w:r>
      <w:r w:rsidR="00230F70" w:rsidRPr="00026B43">
        <w:rPr>
          <w:rFonts w:ascii="Arial" w:hAnsi="Arial" w:cs="Arial"/>
          <w:color w:val="auto"/>
          <w:sz w:val="20"/>
          <w:szCs w:val="20"/>
        </w:rPr>
        <w:t>0</w:t>
      </w:r>
      <w:r w:rsidR="008F4D9F" w:rsidRPr="00026B43">
        <w:rPr>
          <w:rFonts w:ascii="Arial" w:hAnsi="Arial" w:cs="Arial"/>
          <w:color w:val="auto"/>
          <w:sz w:val="20"/>
          <w:szCs w:val="20"/>
        </w:rPr>
        <w:t>2</w:t>
      </w:r>
      <w:r w:rsidRPr="00026B43">
        <w:rPr>
          <w:rFonts w:ascii="Arial" w:hAnsi="Arial" w:cs="Arial"/>
          <w:color w:val="auto"/>
          <w:sz w:val="20"/>
          <w:szCs w:val="20"/>
        </w:rPr>
        <w:t xml:space="preserve"> (</w:t>
      </w:r>
      <w:r w:rsidR="008F4D9F" w:rsidRPr="00026B43">
        <w:rPr>
          <w:rFonts w:ascii="Arial" w:hAnsi="Arial" w:cs="Arial"/>
          <w:color w:val="auto"/>
          <w:sz w:val="20"/>
          <w:szCs w:val="20"/>
        </w:rPr>
        <w:t>dois</w:t>
      </w:r>
      <w:r w:rsidRPr="00026B43">
        <w:rPr>
          <w:rFonts w:ascii="Arial" w:hAnsi="Arial" w:cs="Arial"/>
          <w:color w:val="auto"/>
          <w:sz w:val="20"/>
          <w:szCs w:val="20"/>
        </w:rPr>
        <w:t>) dia</w:t>
      </w:r>
      <w:r w:rsidR="008F4D9F" w:rsidRPr="00026B43">
        <w:rPr>
          <w:rFonts w:ascii="Arial" w:hAnsi="Arial" w:cs="Arial"/>
          <w:color w:val="auto"/>
          <w:sz w:val="20"/>
          <w:szCs w:val="20"/>
        </w:rPr>
        <w:t>s</w:t>
      </w:r>
      <w:r w:rsidRPr="00026B43">
        <w:rPr>
          <w:rFonts w:ascii="Arial" w:hAnsi="Arial" w:cs="Arial"/>
          <w:color w:val="auto"/>
          <w:sz w:val="20"/>
          <w:szCs w:val="20"/>
        </w:rPr>
        <w:t xml:space="preserve">, contados </w:t>
      </w:r>
      <w:r w:rsidRPr="00026B43">
        <w:rPr>
          <w:rFonts w:ascii="Arial" w:hAnsi="Arial" w:cs="Arial"/>
          <w:color w:val="000000"/>
          <w:sz w:val="20"/>
          <w:szCs w:val="20"/>
        </w:rPr>
        <w:t>a partir do recebimento da Nota de Empenho</w:t>
      </w:r>
      <w:r w:rsidR="00353FF0" w:rsidRPr="00026B43">
        <w:rPr>
          <w:rFonts w:ascii="Arial" w:hAnsi="Arial" w:cs="Arial"/>
          <w:color w:val="000000"/>
          <w:sz w:val="20"/>
          <w:szCs w:val="20"/>
        </w:rPr>
        <w:t xml:space="preserve">. </w:t>
      </w:r>
    </w:p>
    <w:p w14:paraId="07D5D10D" w14:textId="5F781FF0" w:rsidR="00353FF0" w:rsidRPr="00026B43" w:rsidRDefault="00353FF0" w:rsidP="00353FF0">
      <w:pPr>
        <w:pStyle w:val="Nivel2"/>
        <w:numPr>
          <w:ilvl w:val="1"/>
          <w:numId w:val="3"/>
        </w:numPr>
        <w:ind w:left="993"/>
        <w:rPr>
          <w:rFonts w:ascii="Arial" w:hAnsi="Arial" w:cs="Arial"/>
          <w:sz w:val="20"/>
          <w:szCs w:val="20"/>
        </w:rPr>
      </w:pPr>
      <w:r w:rsidRPr="00026B43">
        <w:rPr>
          <w:rFonts w:ascii="Arial" w:hAnsi="Arial" w:cs="Arial"/>
          <w:sz w:val="20"/>
          <w:szCs w:val="20"/>
        </w:rPr>
        <w:t>Os bens deverão ser entregues no</w:t>
      </w:r>
      <w:r w:rsidR="008F4D9F" w:rsidRPr="00026B43">
        <w:rPr>
          <w:rFonts w:ascii="Arial" w:hAnsi="Arial" w:cs="Arial"/>
          <w:sz w:val="20"/>
          <w:szCs w:val="20"/>
        </w:rPr>
        <w:t>s</w:t>
      </w:r>
      <w:r w:rsidRPr="00026B43">
        <w:rPr>
          <w:rFonts w:ascii="Arial" w:hAnsi="Arial" w:cs="Arial"/>
          <w:sz w:val="20"/>
          <w:szCs w:val="20"/>
        </w:rPr>
        <w:t xml:space="preserve"> seguinte</w:t>
      </w:r>
      <w:r w:rsidR="008F4D9F" w:rsidRPr="00026B43">
        <w:rPr>
          <w:rFonts w:ascii="Arial" w:hAnsi="Arial" w:cs="Arial"/>
          <w:sz w:val="20"/>
          <w:szCs w:val="20"/>
        </w:rPr>
        <w:t>s</w:t>
      </w:r>
      <w:r w:rsidRPr="00026B43">
        <w:rPr>
          <w:rFonts w:ascii="Arial" w:hAnsi="Arial" w:cs="Arial"/>
          <w:sz w:val="20"/>
          <w:szCs w:val="20"/>
        </w:rPr>
        <w:t xml:space="preserve"> endereço</w:t>
      </w:r>
      <w:r w:rsidR="008F4D9F" w:rsidRPr="00026B43">
        <w:rPr>
          <w:rFonts w:ascii="Arial" w:hAnsi="Arial" w:cs="Arial"/>
          <w:sz w:val="20"/>
          <w:szCs w:val="20"/>
        </w:rPr>
        <w:t>s</w:t>
      </w:r>
      <w:r w:rsidR="005F7EC8" w:rsidRPr="00026B43">
        <w:rPr>
          <w:rFonts w:ascii="Arial" w:hAnsi="Arial" w:cs="Arial"/>
          <w:sz w:val="20"/>
          <w:szCs w:val="20"/>
        </w:rPr>
        <w:t>,</w:t>
      </w:r>
      <w:r w:rsidR="00C576EE" w:rsidRPr="00026B43">
        <w:rPr>
          <w:rFonts w:ascii="Arial" w:hAnsi="Arial" w:cs="Arial"/>
          <w:color w:val="FF0000"/>
          <w:sz w:val="20"/>
          <w:szCs w:val="20"/>
        </w:rPr>
        <w:t xml:space="preserve"> </w:t>
      </w:r>
      <w:r w:rsidR="00C576EE" w:rsidRPr="00026B43">
        <w:rPr>
          <w:rFonts w:ascii="Arial" w:hAnsi="Arial" w:cs="Arial"/>
          <w:color w:val="000000"/>
          <w:sz w:val="20"/>
          <w:szCs w:val="20"/>
        </w:rPr>
        <w:t>em dias com expediente, de segunda-feira a sexta-feira, das 07:30 horas às 13:30 horas</w:t>
      </w:r>
      <w:r w:rsidR="005F7EC8" w:rsidRPr="00026B43">
        <w:rPr>
          <w:rFonts w:ascii="Arial" w:eastAsia="Arial" w:hAnsi="Arial" w:cs="Arial"/>
          <w:color w:val="auto"/>
          <w:sz w:val="20"/>
          <w:szCs w:val="20"/>
        </w:rPr>
        <w:t>:</w:t>
      </w:r>
    </w:p>
    <w:tbl>
      <w:tblPr>
        <w:tblStyle w:val="Tabelacomgrade"/>
        <w:tblW w:w="9356" w:type="dxa"/>
        <w:tblInd w:w="562" w:type="dxa"/>
        <w:tblLook w:val="04A0" w:firstRow="1" w:lastRow="0" w:firstColumn="1" w:lastColumn="0" w:noHBand="0" w:noVBand="1"/>
      </w:tblPr>
      <w:tblGrid>
        <w:gridCol w:w="2552"/>
        <w:gridCol w:w="6804"/>
      </w:tblGrid>
      <w:tr w:rsidR="008F4D9F" w:rsidRPr="00026B43" w14:paraId="5FCF3021" w14:textId="77777777" w:rsidTr="00D82812">
        <w:trPr>
          <w:trHeight w:val="356"/>
        </w:trPr>
        <w:tc>
          <w:tcPr>
            <w:tcW w:w="2552" w:type="dxa"/>
            <w:vAlign w:val="center"/>
          </w:tcPr>
          <w:p w14:paraId="0F1E39D8" w14:textId="1BCBEA2F" w:rsidR="008F4D9F" w:rsidRPr="00026B43" w:rsidRDefault="008F4D9F"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SECRETARIA</w:t>
            </w:r>
          </w:p>
        </w:tc>
        <w:tc>
          <w:tcPr>
            <w:tcW w:w="6804" w:type="dxa"/>
            <w:vAlign w:val="center"/>
          </w:tcPr>
          <w:p w14:paraId="159DBFAE" w14:textId="3BCC4C07" w:rsidR="008F4D9F" w:rsidRPr="00026B43" w:rsidRDefault="008F4D9F"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ENDEREÇO</w:t>
            </w:r>
          </w:p>
        </w:tc>
      </w:tr>
      <w:tr w:rsidR="008F4D9F" w:rsidRPr="00026B43" w14:paraId="457D7D7A" w14:textId="77777777" w:rsidTr="00D82812">
        <w:trPr>
          <w:trHeight w:val="122"/>
        </w:trPr>
        <w:tc>
          <w:tcPr>
            <w:tcW w:w="2552" w:type="dxa"/>
            <w:vAlign w:val="center"/>
          </w:tcPr>
          <w:p w14:paraId="2A764B7D" w14:textId="537B3A82" w:rsidR="008F4D9F" w:rsidRPr="00026B43" w:rsidRDefault="008F4D9F"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SEC. GESTÃO</w:t>
            </w:r>
          </w:p>
        </w:tc>
        <w:tc>
          <w:tcPr>
            <w:tcW w:w="6804" w:type="dxa"/>
            <w:vAlign w:val="center"/>
          </w:tcPr>
          <w:p w14:paraId="173ACAA9" w14:textId="65930978" w:rsidR="008F4D9F" w:rsidRPr="00026B43" w:rsidRDefault="005F7EC8" w:rsidP="00D82812">
            <w:pPr>
              <w:widowControl/>
              <w:autoSpaceDE w:val="0"/>
              <w:autoSpaceDN w:val="0"/>
              <w:adjustRightInd w:val="0"/>
              <w:rPr>
                <w:rFonts w:ascii="Arial" w:hAnsi="Arial" w:cs="Arial"/>
                <w:sz w:val="20"/>
                <w:szCs w:val="20"/>
              </w:rPr>
            </w:pPr>
            <w:r w:rsidRPr="00026B43">
              <w:rPr>
                <w:rFonts w:ascii="Arial" w:hAnsi="Arial" w:cs="Arial"/>
                <w:sz w:val="20"/>
                <w:szCs w:val="20"/>
              </w:rPr>
              <w:t>Avenida Deputado José Mendonça Bezerra Nº 220 – Centro, Belo Jardim/PE</w:t>
            </w:r>
          </w:p>
        </w:tc>
      </w:tr>
      <w:tr w:rsidR="0092685B" w:rsidRPr="00026B43" w14:paraId="3523FE4F" w14:textId="77777777" w:rsidTr="00D82812">
        <w:trPr>
          <w:trHeight w:val="122"/>
        </w:trPr>
        <w:tc>
          <w:tcPr>
            <w:tcW w:w="2552" w:type="dxa"/>
            <w:vAlign w:val="center"/>
          </w:tcPr>
          <w:p w14:paraId="1F9D093F" w14:textId="664CE860" w:rsidR="0092685B" w:rsidRPr="00026B43" w:rsidRDefault="0092685B"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SEC. GAB. GOV E ART. POL.</w:t>
            </w:r>
          </w:p>
        </w:tc>
        <w:tc>
          <w:tcPr>
            <w:tcW w:w="6804" w:type="dxa"/>
            <w:vAlign w:val="center"/>
          </w:tcPr>
          <w:p w14:paraId="66786E15" w14:textId="5D9CE0C6" w:rsidR="0092685B" w:rsidRPr="00026B43" w:rsidRDefault="0092685B" w:rsidP="00D82812">
            <w:pPr>
              <w:widowControl/>
              <w:autoSpaceDE w:val="0"/>
              <w:autoSpaceDN w:val="0"/>
              <w:adjustRightInd w:val="0"/>
              <w:ind w:left="172" w:hanging="172"/>
              <w:rPr>
                <w:rFonts w:ascii="Arial" w:hAnsi="Arial" w:cs="Arial"/>
                <w:sz w:val="20"/>
                <w:szCs w:val="20"/>
              </w:rPr>
            </w:pPr>
            <w:r w:rsidRPr="00026B43">
              <w:rPr>
                <w:rFonts w:ascii="Arial" w:hAnsi="Arial" w:cs="Arial"/>
                <w:sz w:val="20"/>
                <w:szCs w:val="20"/>
              </w:rPr>
              <w:t>Avenida Deputado José Mendonça Bezerra Nº 220 – Centro, Belo Jardim/PE</w:t>
            </w:r>
          </w:p>
        </w:tc>
      </w:tr>
      <w:tr w:rsidR="0092685B" w:rsidRPr="00026B43" w14:paraId="1DC9EEDF" w14:textId="77777777" w:rsidTr="00D82812">
        <w:trPr>
          <w:trHeight w:val="122"/>
        </w:trPr>
        <w:tc>
          <w:tcPr>
            <w:tcW w:w="2552" w:type="dxa"/>
            <w:vAlign w:val="center"/>
          </w:tcPr>
          <w:p w14:paraId="3AD51C7F" w14:textId="7FDB72EE" w:rsidR="0092685B" w:rsidRPr="00026B43" w:rsidRDefault="0092685B"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CGM</w:t>
            </w:r>
          </w:p>
        </w:tc>
        <w:tc>
          <w:tcPr>
            <w:tcW w:w="6804" w:type="dxa"/>
            <w:vAlign w:val="center"/>
          </w:tcPr>
          <w:p w14:paraId="1CB318C5" w14:textId="057B5C28" w:rsidR="0092685B" w:rsidRPr="00026B43" w:rsidRDefault="0092685B" w:rsidP="00D82812">
            <w:pPr>
              <w:widowControl/>
              <w:autoSpaceDE w:val="0"/>
              <w:autoSpaceDN w:val="0"/>
              <w:adjustRightInd w:val="0"/>
              <w:rPr>
                <w:rFonts w:ascii="Arial" w:hAnsi="Arial" w:cs="Arial"/>
                <w:sz w:val="20"/>
                <w:szCs w:val="20"/>
              </w:rPr>
            </w:pPr>
            <w:r w:rsidRPr="00026B43">
              <w:rPr>
                <w:rFonts w:ascii="Arial" w:hAnsi="Arial" w:cs="Arial"/>
                <w:sz w:val="20"/>
                <w:szCs w:val="20"/>
              </w:rPr>
              <w:t>Avenida Deputado José Mendonça Bezerra Nº 220 – Centro, Belo Jardim/PE</w:t>
            </w:r>
          </w:p>
        </w:tc>
      </w:tr>
      <w:tr w:rsidR="0092685B" w:rsidRPr="00026B43" w14:paraId="5BA7F01B" w14:textId="77777777" w:rsidTr="00D82812">
        <w:trPr>
          <w:trHeight w:val="122"/>
        </w:trPr>
        <w:tc>
          <w:tcPr>
            <w:tcW w:w="2552" w:type="dxa"/>
            <w:vAlign w:val="center"/>
          </w:tcPr>
          <w:p w14:paraId="44A8764C" w14:textId="35C77D95" w:rsidR="0092685B" w:rsidRPr="00026B43" w:rsidRDefault="0092685B"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PGM</w:t>
            </w:r>
          </w:p>
        </w:tc>
        <w:tc>
          <w:tcPr>
            <w:tcW w:w="6804" w:type="dxa"/>
            <w:vAlign w:val="center"/>
          </w:tcPr>
          <w:p w14:paraId="0DCF1010" w14:textId="667C6DCF" w:rsidR="0092685B" w:rsidRPr="00026B43" w:rsidRDefault="0092685B" w:rsidP="00D82812">
            <w:pPr>
              <w:widowControl/>
              <w:autoSpaceDE w:val="0"/>
              <w:autoSpaceDN w:val="0"/>
              <w:adjustRightInd w:val="0"/>
              <w:rPr>
                <w:rFonts w:ascii="Arial" w:hAnsi="Arial" w:cs="Arial"/>
                <w:sz w:val="20"/>
                <w:szCs w:val="20"/>
              </w:rPr>
            </w:pPr>
            <w:r w:rsidRPr="00026B43">
              <w:rPr>
                <w:rFonts w:ascii="Arial" w:hAnsi="Arial" w:cs="Arial"/>
                <w:sz w:val="20"/>
                <w:szCs w:val="20"/>
              </w:rPr>
              <w:t>Avenida Deputado José Mendonça Bezerra Nº 220 – Centro, Belo Jardim/PE</w:t>
            </w:r>
          </w:p>
        </w:tc>
      </w:tr>
      <w:tr w:rsidR="0092685B" w:rsidRPr="00026B43" w14:paraId="3F474C89" w14:textId="77777777" w:rsidTr="00D82812">
        <w:trPr>
          <w:trHeight w:val="122"/>
        </w:trPr>
        <w:tc>
          <w:tcPr>
            <w:tcW w:w="2552" w:type="dxa"/>
            <w:vAlign w:val="center"/>
          </w:tcPr>
          <w:p w14:paraId="6A79B997" w14:textId="01CDD4A3" w:rsidR="0092685B" w:rsidRPr="00026B43" w:rsidRDefault="0092685B"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SEC. AGRICULTURA</w:t>
            </w:r>
          </w:p>
        </w:tc>
        <w:tc>
          <w:tcPr>
            <w:tcW w:w="6804" w:type="dxa"/>
            <w:vAlign w:val="center"/>
          </w:tcPr>
          <w:p w14:paraId="5AD1D78E" w14:textId="6204A1A3" w:rsidR="0092685B" w:rsidRPr="00026B43" w:rsidRDefault="0092685B" w:rsidP="00D82812">
            <w:pPr>
              <w:widowControl/>
              <w:autoSpaceDE w:val="0"/>
              <w:autoSpaceDN w:val="0"/>
              <w:adjustRightInd w:val="0"/>
              <w:rPr>
                <w:rFonts w:ascii="Arial" w:hAnsi="Arial" w:cs="Arial"/>
                <w:sz w:val="20"/>
                <w:szCs w:val="20"/>
              </w:rPr>
            </w:pPr>
            <w:r w:rsidRPr="00026B43">
              <w:rPr>
                <w:rFonts w:ascii="Arial" w:hAnsi="Arial" w:cs="Arial"/>
                <w:sz w:val="20"/>
                <w:szCs w:val="20"/>
              </w:rPr>
              <w:t>Avenida Deputado José Mendonça Bezerra Nº 220 – Centro, Belo Jardim/PE</w:t>
            </w:r>
          </w:p>
        </w:tc>
      </w:tr>
      <w:tr w:rsidR="0092685B" w:rsidRPr="00026B43" w14:paraId="78AD8793" w14:textId="77777777" w:rsidTr="00D82812">
        <w:trPr>
          <w:trHeight w:val="122"/>
        </w:trPr>
        <w:tc>
          <w:tcPr>
            <w:tcW w:w="2552" w:type="dxa"/>
            <w:vAlign w:val="center"/>
          </w:tcPr>
          <w:p w14:paraId="4B3AEC9B" w14:textId="747BE5D9" w:rsidR="0092685B" w:rsidRPr="00026B43" w:rsidRDefault="0092685B"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SEC. CULTURA</w:t>
            </w:r>
          </w:p>
        </w:tc>
        <w:tc>
          <w:tcPr>
            <w:tcW w:w="6804" w:type="dxa"/>
            <w:vAlign w:val="center"/>
          </w:tcPr>
          <w:p w14:paraId="2E93D70B" w14:textId="587DE489" w:rsidR="0092685B" w:rsidRPr="00026B43" w:rsidRDefault="00EF5208" w:rsidP="00D82812">
            <w:pPr>
              <w:widowControl/>
              <w:autoSpaceDE w:val="0"/>
              <w:autoSpaceDN w:val="0"/>
              <w:adjustRightInd w:val="0"/>
              <w:rPr>
                <w:rFonts w:ascii="Arial" w:hAnsi="Arial" w:cs="Arial"/>
                <w:sz w:val="20"/>
                <w:szCs w:val="20"/>
              </w:rPr>
            </w:pPr>
            <w:r w:rsidRPr="00026B43">
              <w:rPr>
                <w:rFonts w:ascii="Arial" w:hAnsi="Arial" w:cs="Arial"/>
                <w:sz w:val="20"/>
                <w:szCs w:val="20"/>
              </w:rPr>
              <w:t>Estação Ferroviária - Centro, Belo Jardim - PE, 55150-150</w:t>
            </w:r>
          </w:p>
        </w:tc>
      </w:tr>
      <w:tr w:rsidR="0092685B" w:rsidRPr="00026B43" w14:paraId="1A55A7B8" w14:textId="77777777" w:rsidTr="00D82812">
        <w:trPr>
          <w:trHeight w:val="220"/>
        </w:trPr>
        <w:tc>
          <w:tcPr>
            <w:tcW w:w="2552" w:type="dxa"/>
            <w:vAlign w:val="center"/>
          </w:tcPr>
          <w:p w14:paraId="7A43811E" w14:textId="109F866F" w:rsidR="0092685B" w:rsidRPr="00026B43" w:rsidRDefault="0092685B"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SEC. SAÚDE</w:t>
            </w:r>
          </w:p>
        </w:tc>
        <w:tc>
          <w:tcPr>
            <w:tcW w:w="6804" w:type="dxa"/>
            <w:vAlign w:val="center"/>
          </w:tcPr>
          <w:p w14:paraId="447B37AC" w14:textId="77777777" w:rsidR="0092685B" w:rsidRPr="00026B43" w:rsidRDefault="00DE2A7B" w:rsidP="00D82812">
            <w:pPr>
              <w:pStyle w:val="Nivel2"/>
              <w:numPr>
                <w:ilvl w:val="0"/>
                <w:numId w:val="0"/>
              </w:numPr>
              <w:spacing w:before="0" w:after="0"/>
              <w:jc w:val="left"/>
              <w:rPr>
                <w:rStyle w:val="lrzxr"/>
                <w:rFonts w:ascii="Arial" w:hAnsi="Arial" w:cs="Arial"/>
                <w:sz w:val="20"/>
                <w:szCs w:val="20"/>
              </w:rPr>
            </w:pPr>
            <w:r w:rsidRPr="00026B43">
              <w:rPr>
                <w:rStyle w:val="lrzxr"/>
                <w:rFonts w:ascii="Arial" w:hAnsi="Arial" w:cs="Arial"/>
                <w:sz w:val="20"/>
                <w:szCs w:val="20"/>
              </w:rPr>
              <w:t>Av. Cel. Geminiano Maciel, 1252-1300 - Belo Jardim, PE</w:t>
            </w:r>
          </w:p>
          <w:p w14:paraId="0ABD46E6" w14:textId="58BBC5FB" w:rsidR="00DA6C99" w:rsidRPr="00026B43" w:rsidRDefault="00DA6C99" w:rsidP="00D82812">
            <w:pPr>
              <w:pStyle w:val="Nivel2"/>
              <w:numPr>
                <w:ilvl w:val="0"/>
                <w:numId w:val="0"/>
              </w:numPr>
              <w:spacing w:before="0" w:after="0"/>
              <w:jc w:val="left"/>
              <w:rPr>
                <w:rFonts w:ascii="Arial" w:hAnsi="Arial" w:cs="Arial"/>
                <w:sz w:val="20"/>
                <w:szCs w:val="20"/>
              </w:rPr>
            </w:pPr>
            <w:r w:rsidRPr="00026B43">
              <w:rPr>
                <w:rFonts w:ascii="Arial" w:hAnsi="Arial" w:cs="Arial"/>
                <w:sz w:val="20"/>
                <w:szCs w:val="20"/>
              </w:rPr>
              <w:t>Rua Manoel Gabriel De Almeida, 111/ Boa Vista, Belo Jardim/PE</w:t>
            </w:r>
          </w:p>
        </w:tc>
      </w:tr>
      <w:tr w:rsidR="0092685B" w:rsidRPr="00026B43" w14:paraId="416CE080" w14:textId="77777777" w:rsidTr="00D82812">
        <w:trPr>
          <w:trHeight w:val="425"/>
        </w:trPr>
        <w:tc>
          <w:tcPr>
            <w:tcW w:w="2552" w:type="dxa"/>
            <w:vAlign w:val="center"/>
          </w:tcPr>
          <w:p w14:paraId="6310003A" w14:textId="159E2986" w:rsidR="0092685B" w:rsidRPr="00026B43" w:rsidRDefault="0092685B"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SEC. EDUCAÇÃO</w:t>
            </w:r>
          </w:p>
        </w:tc>
        <w:tc>
          <w:tcPr>
            <w:tcW w:w="6804" w:type="dxa"/>
            <w:vAlign w:val="center"/>
          </w:tcPr>
          <w:p w14:paraId="77E5AEB9" w14:textId="0B799692" w:rsidR="0092685B" w:rsidRPr="00026B43" w:rsidRDefault="006062A5" w:rsidP="00D82812">
            <w:pPr>
              <w:pStyle w:val="Nivel2"/>
              <w:numPr>
                <w:ilvl w:val="0"/>
                <w:numId w:val="0"/>
              </w:numPr>
              <w:spacing w:before="0" w:after="0"/>
              <w:jc w:val="left"/>
              <w:rPr>
                <w:rFonts w:ascii="Arial" w:hAnsi="Arial" w:cs="Arial"/>
                <w:sz w:val="20"/>
                <w:szCs w:val="20"/>
              </w:rPr>
            </w:pPr>
            <w:r w:rsidRPr="00026B43">
              <w:rPr>
                <w:rFonts w:ascii="Arial" w:eastAsia="Arial" w:hAnsi="Arial" w:cs="Arial"/>
                <w:color w:val="auto"/>
                <w:sz w:val="20"/>
                <w:szCs w:val="20"/>
              </w:rPr>
              <w:t>Rua Coronel Antônio Marinho, nº 605, bairro Ayrton Maciel, Belo Jardim - PE - CEP 55154-015, PE-166</w:t>
            </w:r>
          </w:p>
        </w:tc>
      </w:tr>
      <w:tr w:rsidR="0092685B" w:rsidRPr="00026B43" w14:paraId="6790984C" w14:textId="77777777" w:rsidTr="00D82812">
        <w:tc>
          <w:tcPr>
            <w:tcW w:w="2552" w:type="dxa"/>
            <w:vAlign w:val="center"/>
          </w:tcPr>
          <w:p w14:paraId="08ED5A8E" w14:textId="7415101E" w:rsidR="0092685B" w:rsidRPr="00026B43" w:rsidRDefault="0092685B"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SEC. AÇÃO SOCIAL</w:t>
            </w:r>
          </w:p>
        </w:tc>
        <w:tc>
          <w:tcPr>
            <w:tcW w:w="6804" w:type="dxa"/>
            <w:vAlign w:val="center"/>
          </w:tcPr>
          <w:p w14:paraId="14B7BB14" w14:textId="5289CD10" w:rsidR="0092685B" w:rsidRPr="00026B43" w:rsidRDefault="00EF5208" w:rsidP="00D82812">
            <w:pPr>
              <w:pStyle w:val="Nivel2"/>
              <w:numPr>
                <w:ilvl w:val="0"/>
                <w:numId w:val="0"/>
              </w:numPr>
              <w:spacing w:before="0" w:after="0"/>
              <w:jc w:val="left"/>
              <w:rPr>
                <w:rFonts w:ascii="Arial" w:hAnsi="Arial" w:cs="Arial"/>
                <w:sz w:val="20"/>
                <w:szCs w:val="20"/>
              </w:rPr>
            </w:pPr>
            <w:r w:rsidRPr="00026B43">
              <w:rPr>
                <w:rFonts w:ascii="Arial" w:hAnsi="Arial" w:cs="Arial"/>
                <w:sz w:val="20"/>
                <w:szCs w:val="20"/>
              </w:rPr>
              <w:t>R. João Franklin Cordeiro, 103 - Aírton Maciel, Belo Jardim - PE, 55157-030</w:t>
            </w:r>
          </w:p>
        </w:tc>
      </w:tr>
      <w:tr w:rsidR="0092685B" w:rsidRPr="00026B43" w14:paraId="5A5CED1F" w14:textId="77777777" w:rsidTr="00D82812">
        <w:tc>
          <w:tcPr>
            <w:tcW w:w="2552" w:type="dxa"/>
            <w:vAlign w:val="center"/>
          </w:tcPr>
          <w:p w14:paraId="7DBF5704" w14:textId="3FBCE347" w:rsidR="0092685B" w:rsidRPr="00026B43" w:rsidRDefault="0092685B"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SEDEC</w:t>
            </w:r>
          </w:p>
        </w:tc>
        <w:tc>
          <w:tcPr>
            <w:tcW w:w="6804" w:type="dxa"/>
            <w:vAlign w:val="center"/>
          </w:tcPr>
          <w:p w14:paraId="307A2EAA" w14:textId="0E062FBE" w:rsidR="0092685B" w:rsidRPr="00026B43" w:rsidRDefault="00DE2A7B" w:rsidP="00D82812">
            <w:pPr>
              <w:pStyle w:val="Nivel2"/>
              <w:numPr>
                <w:ilvl w:val="0"/>
                <w:numId w:val="0"/>
              </w:numPr>
              <w:spacing w:before="0" w:after="0"/>
              <w:jc w:val="left"/>
              <w:rPr>
                <w:rFonts w:ascii="Arial" w:hAnsi="Arial" w:cs="Arial"/>
                <w:sz w:val="20"/>
                <w:szCs w:val="20"/>
              </w:rPr>
            </w:pPr>
            <w:r w:rsidRPr="00026B43">
              <w:rPr>
                <w:rFonts w:ascii="Arial" w:hAnsi="Arial" w:cs="Arial"/>
                <w:sz w:val="20"/>
                <w:szCs w:val="20"/>
              </w:rPr>
              <w:t>Rua Antônio Gonzaga, nº 363, Bairro São Pedro, Belo Jardim - PE</w:t>
            </w:r>
          </w:p>
        </w:tc>
      </w:tr>
      <w:tr w:rsidR="0092685B" w:rsidRPr="00026B43" w14:paraId="66EE9A3C" w14:textId="77777777" w:rsidTr="00D82812">
        <w:tc>
          <w:tcPr>
            <w:tcW w:w="2552" w:type="dxa"/>
            <w:vAlign w:val="center"/>
          </w:tcPr>
          <w:p w14:paraId="793F1AAC" w14:textId="43B7026F" w:rsidR="0092685B" w:rsidRPr="00026B43" w:rsidRDefault="0092685B"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lastRenderedPageBreak/>
              <w:t>SEC. MEIO AMBIENTE</w:t>
            </w:r>
          </w:p>
        </w:tc>
        <w:tc>
          <w:tcPr>
            <w:tcW w:w="6804" w:type="dxa"/>
            <w:vAlign w:val="center"/>
          </w:tcPr>
          <w:p w14:paraId="04EF2F1A" w14:textId="2D72FC83" w:rsidR="0092685B" w:rsidRPr="00026B43" w:rsidRDefault="00DE2A7B" w:rsidP="00D82812">
            <w:pPr>
              <w:pStyle w:val="Nivel2"/>
              <w:numPr>
                <w:ilvl w:val="0"/>
                <w:numId w:val="0"/>
              </w:numPr>
              <w:spacing w:before="0" w:after="0"/>
              <w:jc w:val="left"/>
              <w:rPr>
                <w:rFonts w:ascii="Arial" w:hAnsi="Arial" w:cs="Arial"/>
                <w:sz w:val="20"/>
                <w:szCs w:val="20"/>
              </w:rPr>
            </w:pPr>
            <w:r w:rsidRPr="00026B43">
              <w:rPr>
                <w:rFonts w:ascii="Arial" w:hAnsi="Arial" w:cs="Arial"/>
                <w:sz w:val="20"/>
                <w:szCs w:val="20"/>
              </w:rPr>
              <w:t>Rua Antônio Gonzaga, nº 363, Bairro São Pedro, Belo Jardim - PE</w:t>
            </w:r>
          </w:p>
        </w:tc>
      </w:tr>
      <w:tr w:rsidR="0092685B" w:rsidRPr="00026B43" w14:paraId="42F14E16" w14:textId="77777777" w:rsidTr="00D82812">
        <w:tc>
          <w:tcPr>
            <w:tcW w:w="2552" w:type="dxa"/>
            <w:vAlign w:val="center"/>
          </w:tcPr>
          <w:p w14:paraId="211500F3" w14:textId="322DB15D" w:rsidR="0092685B" w:rsidRPr="00026B43" w:rsidRDefault="0092685B"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SEC. JUVENTUDE</w:t>
            </w:r>
          </w:p>
        </w:tc>
        <w:tc>
          <w:tcPr>
            <w:tcW w:w="6804" w:type="dxa"/>
            <w:vAlign w:val="center"/>
          </w:tcPr>
          <w:p w14:paraId="3DD22C11" w14:textId="3A6E1972" w:rsidR="0092685B" w:rsidRPr="00026B43" w:rsidRDefault="00EF5208" w:rsidP="00D82812">
            <w:pPr>
              <w:pStyle w:val="Nivel2"/>
              <w:numPr>
                <w:ilvl w:val="0"/>
                <w:numId w:val="0"/>
              </w:numPr>
              <w:spacing w:before="0" w:after="0"/>
              <w:jc w:val="left"/>
              <w:rPr>
                <w:rFonts w:ascii="Arial" w:hAnsi="Arial" w:cs="Arial"/>
                <w:sz w:val="20"/>
                <w:szCs w:val="20"/>
              </w:rPr>
            </w:pPr>
            <w:r w:rsidRPr="00026B43">
              <w:rPr>
                <w:rStyle w:val="lrzxr"/>
                <w:rFonts w:ascii="Arial" w:hAnsi="Arial" w:cs="Arial"/>
                <w:sz w:val="20"/>
                <w:szCs w:val="20"/>
              </w:rPr>
              <w:t>R. cel Adjar Maciel, 42 - Tancredo Neves, Belo Jardim - PE, 55150-040</w:t>
            </w:r>
          </w:p>
        </w:tc>
      </w:tr>
      <w:tr w:rsidR="0092685B" w:rsidRPr="00026B43" w14:paraId="27C562CD" w14:textId="77777777" w:rsidTr="00D82812">
        <w:tc>
          <w:tcPr>
            <w:tcW w:w="2552" w:type="dxa"/>
            <w:vAlign w:val="center"/>
          </w:tcPr>
          <w:p w14:paraId="73D71354" w14:textId="53B6707D" w:rsidR="0092685B" w:rsidRPr="00026B43" w:rsidRDefault="0092685B"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SEC. MULHER</w:t>
            </w:r>
          </w:p>
        </w:tc>
        <w:tc>
          <w:tcPr>
            <w:tcW w:w="6804" w:type="dxa"/>
            <w:vAlign w:val="center"/>
          </w:tcPr>
          <w:p w14:paraId="1D0D716F" w14:textId="5ED2B5F5" w:rsidR="0092685B" w:rsidRPr="00026B43" w:rsidRDefault="00EF5208" w:rsidP="00D82812">
            <w:pPr>
              <w:pStyle w:val="Nivel2"/>
              <w:numPr>
                <w:ilvl w:val="0"/>
                <w:numId w:val="0"/>
              </w:numPr>
              <w:spacing w:before="0" w:after="0"/>
              <w:jc w:val="left"/>
              <w:rPr>
                <w:rFonts w:ascii="Arial" w:hAnsi="Arial" w:cs="Arial"/>
                <w:sz w:val="20"/>
                <w:szCs w:val="20"/>
              </w:rPr>
            </w:pPr>
            <w:r w:rsidRPr="00026B43">
              <w:rPr>
                <w:rStyle w:val="lrzxr"/>
                <w:rFonts w:ascii="Arial" w:hAnsi="Arial" w:cs="Arial"/>
                <w:sz w:val="20"/>
                <w:szCs w:val="20"/>
              </w:rPr>
              <w:t>R. cel Adjar Maciel, 42 - Tancredo Neves, Belo Jardim - PE, 55150-040</w:t>
            </w:r>
          </w:p>
        </w:tc>
      </w:tr>
      <w:tr w:rsidR="0092685B" w:rsidRPr="00026B43" w14:paraId="62246ACB" w14:textId="77777777" w:rsidTr="00D82812">
        <w:tc>
          <w:tcPr>
            <w:tcW w:w="2552" w:type="dxa"/>
            <w:vAlign w:val="center"/>
          </w:tcPr>
          <w:p w14:paraId="775C91BF" w14:textId="727BB18D" w:rsidR="0092685B" w:rsidRPr="00026B43" w:rsidRDefault="0092685B"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BELO JARIM PREV</w:t>
            </w:r>
          </w:p>
        </w:tc>
        <w:tc>
          <w:tcPr>
            <w:tcW w:w="6804" w:type="dxa"/>
            <w:vAlign w:val="center"/>
          </w:tcPr>
          <w:p w14:paraId="35503C41" w14:textId="5CE4BEE7" w:rsidR="0092685B" w:rsidRPr="00026B43" w:rsidRDefault="00DE2A7B" w:rsidP="00D82812">
            <w:pPr>
              <w:pStyle w:val="Nivel2"/>
              <w:numPr>
                <w:ilvl w:val="0"/>
                <w:numId w:val="0"/>
              </w:numPr>
              <w:spacing w:before="0" w:after="0"/>
              <w:jc w:val="left"/>
              <w:rPr>
                <w:rFonts w:ascii="Arial" w:hAnsi="Arial" w:cs="Arial"/>
                <w:sz w:val="20"/>
                <w:szCs w:val="20"/>
              </w:rPr>
            </w:pPr>
            <w:r w:rsidRPr="00026B43">
              <w:rPr>
                <w:rStyle w:val="lrzxr"/>
                <w:rFonts w:ascii="Arial" w:hAnsi="Arial" w:cs="Arial"/>
                <w:sz w:val="20"/>
                <w:szCs w:val="20"/>
              </w:rPr>
              <w:t>Av. Cel. Geminiano Maciel, 373 - Aírton Maciel, Belo Jardim - PE, 55157-010</w:t>
            </w:r>
          </w:p>
        </w:tc>
      </w:tr>
      <w:tr w:rsidR="0092685B" w:rsidRPr="00026B43" w14:paraId="05E97978" w14:textId="77777777" w:rsidTr="00D82812">
        <w:tc>
          <w:tcPr>
            <w:tcW w:w="2552" w:type="dxa"/>
            <w:vAlign w:val="center"/>
          </w:tcPr>
          <w:p w14:paraId="4F3812CF" w14:textId="525EB126" w:rsidR="0092685B" w:rsidRPr="00026B43" w:rsidRDefault="0092685B" w:rsidP="00D82812">
            <w:pPr>
              <w:pStyle w:val="Nivel2"/>
              <w:numPr>
                <w:ilvl w:val="0"/>
                <w:numId w:val="0"/>
              </w:numPr>
              <w:spacing w:before="0" w:after="0"/>
              <w:jc w:val="left"/>
              <w:rPr>
                <w:rFonts w:ascii="Arial" w:hAnsi="Arial" w:cs="Arial"/>
                <w:b/>
                <w:bCs/>
                <w:sz w:val="20"/>
                <w:szCs w:val="20"/>
              </w:rPr>
            </w:pPr>
            <w:r w:rsidRPr="00026B43">
              <w:rPr>
                <w:rFonts w:ascii="Arial" w:hAnsi="Arial" w:cs="Arial"/>
                <w:b/>
                <w:bCs/>
                <w:sz w:val="20"/>
                <w:szCs w:val="20"/>
              </w:rPr>
              <w:t>AEB</w:t>
            </w:r>
          </w:p>
        </w:tc>
        <w:tc>
          <w:tcPr>
            <w:tcW w:w="6804" w:type="dxa"/>
            <w:vAlign w:val="center"/>
          </w:tcPr>
          <w:p w14:paraId="353679C0" w14:textId="29016437" w:rsidR="0092685B" w:rsidRPr="00026B43" w:rsidRDefault="006062A5" w:rsidP="00D82812">
            <w:pPr>
              <w:pStyle w:val="Nivel2"/>
              <w:numPr>
                <w:ilvl w:val="0"/>
                <w:numId w:val="0"/>
              </w:numPr>
              <w:spacing w:before="0" w:after="0"/>
              <w:jc w:val="left"/>
              <w:rPr>
                <w:rFonts w:ascii="Arial" w:hAnsi="Arial" w:cs="Arial"/>
                <w:sz w:val="20"/>
                <w:szCs w:val="20"/>
              </w:rPr>
            </w:pPr>
            <w:r w:rsidRPr="00026B43">
              <w:rPr>
                <w:rStyle w:val="lrzxr"/>
                <w:rFonts w:ascii="Arial" w:hAnsi="Arial" w:cs="Arial"/>
                <w:sz w:val="20"/>
                <w:szCs w:val="20"/>
              </w:rPr>
              <w:t>PE-166, s/n - Belo Jardim, PE, 55150-000</w:t>
            </w:r>
          </w:p>
        </w:tc>
      </w:tr>
    </w:tbl>
    <w:p w14:paraId="01AA26BE" w14:textId="77777777" w:rsidR="008F4D9F" w:rsidRPr="00026B43" w:rsidRDefault="008F4D9F" w:rsidP="008F4D9F">
      <w:pPr>
        <w:pStyle w:val="Nivel2"/>
        <w:numPr>
          <w:ilvl w:val="0"/>
          <w:numId w:val="0"/>
        </w:numPr>
        <w:ind w:left="993"/>
        <w:rPr>
          <w:rFonts w:ascii="Arial" w:hAnsi="Arial" w:cs="Arial"/>
          <w:sz w:val="20"/>
          <w:szCs w:val="20"/>
        </w:rPr>
      </w:pPr>
    </w:p>
    <w:p w14:paraId="11B0809D" w14:textId="41950B35" w:rsidR="00353FF0" w:rsidRPr="00026B43"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026B43">
        <w:rPr>
          <w:rFonts w:ascii="Arial" w:hAnsi="Arial" w:cs="Arial"/>
          <w:sz w:val="20"/>
          <w:szCs w:val="20"/>
        </w:rPr>
        <w:t xml:space="preserve">No caso de produtos perecíveis, o prazo de validade na data da entrega não poderá ser inferior a </w:t>
      </w:r>
      <w:r w:rsidR="00C576EE" w:rsidRPr="00026B43">
        <w:rPr>
          <w:rFonts w:ascii="Arial" w:hAnsi="Arial" w:cs="Arial"/>
          <w:sz w:val="20"/>
          <w:szCs w:val="20"/>
        </w:rPr>
        <w:t>metade</w:t>
      </w:r>
      <w:r w:rsidRPr="00026B43">
        <w:rPr>
          <w:rFonts w:ascii="Arial" w:hAnsi="Arial" w:cs="Arial"/>
          <w:sz w:val="20"/>
          <w:szCs w:val="20"/>
        </w:rPr>
        <w:t xml:space="preserve"> do prazo total recomendado pelo fabricante</w:t>
      </w:r>
      <w:r w:rsidR="00C576EE" w:rsidRPr="00026B43">
        <w:rPr>
          <w:rFonts w:ascii="Arial" w:hAnsi="Arial" w:cs="Arial"/>
          <w:sz w:val="20"/>
          <w:szCs w:val="20"/>
        </w:rPr>
        <w:t>.</w:t>
      </w:r>
    </w:p>
    <w:p w14:paraId="42639DB8" w14:textId="77777777" w:rsidR="000C38E7" w:rsidRPr="00026B43" w:rsidRDefault="000C38E7" w:rsidP="000C38E7">
      <w:pPr>
        <w:pStyle w:val="Nivel10"/>
        <w:numPr>
          <w:ilvl w:val="0"/>
          <w:numId w:val="0"/>
        </w:numPr>
        <w:rPr>
          <w:strike/>
        </w:rPr>
      </w:pPr>
      <w:r w:rsidRPr="00026B43">
        <w:t>Garantia, manutenção e assistência técnica</w:t>
      </w:r>
    </w:p>
    <w:p w14:paraId="0DDBC00E" w14:textId="77777777" w:rsidR="000C38E7" w:rsidRPr="00026B43" w:rsidRDefault="000C38E7" w:rsidP="000C38E7">
      <w:pPr>
        <w:tabs>
          <w:tab w:val="left" w:pos="993"/>
        </w:tabs>
        <w:spacing w:before="119" w:after="0" w:line="240" w:lineRule="auto"/>
        <w:ind w:left="993" w:right="-30"/>
        <w:jc w:val="both"/>
        <w:rPr>
          <w:rFonts w:ascii="Arial" w:eastAsia="Arial" w:hAnsi="Arial" w:cs="Arial"/>
          <w:color w:val="auto"/>
          <w:sz w:val="18"/>
          <w:szCs w:val="18"/>
        </w:rPr>
      </w:pPr>
    </w:p>
    <w:p w14:paraId="37000404" w14:textId="61B52D45" w:rsidR="00C576EE" w:rsidRPr="00026B43" w:rsidRDefault="00C576EE" w:rsidP="00C576EE">
      <w:pPr>
        <w:pStyle w:val="Nvel2-Red"/>
        <w:numPr>
          <w:ilvl w:val="1"/>
          <w:numId w:val="3"/>
        </w:numPr>
        <w:ind w:left="993"/>
        <w:rPr>
          <w:i w:val="0"/>
          <w:iCs w:val="0"/>
          <w:color w:val="auto"/>
        </w:rPr>
      </w:pPr>
      <w:r w:rsidRPr="00026B43">
        <w:rPr>
          <w:i w:val="0"/>
          <w:iCs w:val="0"/>
          <w:color w:val="auto"/>
        </w:rPr>
        <w:t>O prazo de garantia é aquele estabelecido na Lei nº 8.078, de 11 de setembro de 1990 (Código de Defesa do Consumidor)</w:t>
      </w:r>
      <w:r w:rsidR="00026B43" w:rsidRPr="00026B43">
        <w:rPr>
          <w:i w:val="0"/>
          <w:iCs w:val="0"/>
          <w:color w:val="auto"/>
        </w:rPr>
        <w:t>.</w:t>
      </w:r>
    </w:p>
    <w:p w14:paraId="1DCC2227" w14:textId="77777777" w:rsidR="000C38E7" w:rsidRPr="00026B43" w:rsidRDefault="000C38E7" w:rsidP="000C38E7">
      <w:pPr>
        <w:numPr>
          <w:ilvl w:val="0"/>
          <w:numId w:val="3"/>
        </w:numPr>
        <w:shd w:val="clear" w:color="auto" w:fill="BFBFBF"/>
        <w:tabs>
          <w:tab w:val="left" w:pos="720"/>
        </w:tabs>
        <w:spacing w:before="283" w:after="283" w:line="240" w:lineRule="auto"/>
        <w:ind w:right="-30"/>
        <w:jc w:val="both"/>
        <w:rPr>
          <w:rFonts w:ascii="Arial" w:eastAsia="Arial" w:hAnsi="Arial" w:cs="Arial"/>
          <w:b/>
          <w:bCs/>
          <w:sz w:val="18"/>
          <w:szCs w:val="18"/>
        </w:rPr>
      </w:pPr>
      <w:r w:rsidRPr="00026B43">
        <w:rPr>
          <w:rFonts w:ascii="Arial" w:hAnsi="Arial" w:cs="Arial"/>
          <w:b/>
          <w:bCs/>
          <w:sz w:val="20"/>
          <w:szCs w:val="20"/>
        </w:rPr>
        <w:t>MODELO DE GESTÃO DO CONTRATO</w:t>
      </w:r>
    </w:p>
    <w:p w14:paraId="09E0E146" w14:textId="3EA6C879" w:rsidR="00C576EE" w:rsidRPr="00026B43" w:rsidRDefault="00C576EE" w:rsidP="00C576EE">
      <w:pPr>
        <w:pStyle w:val="Nivel2"/>
        <w:numPr>
          <w:ilvl w:val="1"/>
          <w:numId w:val="3"/>
        </w:numPr>
        <w:ind w:left="993"/>
        <w:rPr>
          <w:rFonts w:ascii="Arial" w:hAnsi="Arial" w:cs="Arial"/>
          <w:sz w:val="20"/>
          <w:szCs w:val="20"/>
        </w:rPr>
      </w:pPr>
      <w:r w:rsidRPr="00026B43">
        <w:rPr>
          <w:rFonts w:ascii="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026B43" w:rsidRDefault="00C576EE" w:rsidP="00C576EE">
      <w:pPr>
        <w:pStyle w:val="Nivel2"/>
        <w:numPr>
          <w:ilvl w:val="1"/>
          <w:numId w:val="3"/>
        </w:numPr>
        <w:ind w:left="993"/>
        <w:rPr>
          <w:rFonts w:ascii="Arial" w:hAnsi="Arial" w:cs="Arial"/>
          <w:sz w:val="20"/>
          <w:szCs w:val="20"/>
        </w:rPr>
      </w:pPr>
      <w:r w:rsidRPr="00026B43">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026B43" w:rsidRDefault="00C576EE" w:rsidP="00C576EE">
      <w:pPr>
        <w:pStyle w:val="Nivel2"/>
        <w:numPr>
          <w:ilvl w:val="1"/>
          <w:numId w:val="3"/>
        </w:numPr>
        <w:ind w:left="993"/>
        <w:rPr>
          <w:rFonts w:ascii="Arial" w:hAnsi="Arial" w:cs="Arial"/>
          <w:sz w:val="20"/>
          <w:szCs w:val="20"/>
        </w:rPr>
      </w:pPr>
      <w:r w:rsidRPr="00026B43">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026B43" w:rsidRDefault="00C576EE" w:rsidP="00C576EE">
      <w:pPr>
        <w:pStyle w:val="Nivel2"/>
        <w:numPr>
          <w:ilvl w:val="1"/>
          <w:numId w:val="3"/>
        </w:numPr>
        <w:ind w:left="993"/>
        <w:rPr>
          <w:rFonts w:ascii="Arial" w:hAnsi="Arial" w:cs="Arial"/>
          <w:sz w:val="20"/>
          <w:szCs w:val="20"/>
        </w:rPr>
      </w:pPr>
      <w:r w:rsidRPr="00026B43">
        <w:rPr>
          <w:rFonts w:ascii="Arial" w:hAnsi="Arial" w:cs="Arial"/>
          <w:sz w:val="20"/>
          <w:szCs w:val="20"/>
        </w:rPr>
        <w:t>O órgão ou entidade poderá convocar representante da empresa para adoção de providências que devam ser cumpridas de imediato.</w:t>
      </w:r>
    </w:p>
    <w:p w14:paraId="4FBFB963" w14:textId="77777777" w:rsidR="00C576EE" w:rsidRPr="00026B43" w:rsidRDefault="00C576EE" w:rsidP="00C576EE">
      <w:pPr>
        <w:pStyle w:val="Nivel2"/>
        <w:numPr>
          <w:ilvl w:val="1"/>
          <w:numId w:val="3"/>
        </w:numPr>
        <w:ind w:left="993"/>
        <w:rPr>
          <w:rFonts w:ascii="Arial" w:hAnsi="Arial" w:cs="Arial"/>
          <w:sz w:val="20"/>
          <w:szCs w:val="20"/>
        </w:rPr>
      </w:pPr>
      <w:r w:rsidRPr="00026B43">
        <w:rPr>
          <w:rFonts w:ascii="Arial" w:hAnsi="Arial" w:cs="Arial"/>
          <w:sz w:val="20"/>
          <w:szCs w:val="20"/>
        </w:rPr>
        <w:t xml:space="preserve"> Após a assinatura do contrato ou instrumento equivalente</w:t>
      </w:r>
      <w:r w:rsidRPr="00026B43">
        <w:rPr>
          <w:rFonts w:ascii="Arial" w:hAnsi="Arial" w:cs="Arial"/>
          <w:strike/>
          <w:sz w:val="20"/>
          <w:szCs w:val="20"/>
        </w:rPr>
        <w:t>,</w:t>
      </w:r>
      <w:r w:rsidRPr="00026B43">
        <w:rPr>
          <w:rFonts w:ascii="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026B43" w:rsidRDefault="00C576EE" w:rsidP="008C3C34">
      <w:pPr>
        <w:pStyle w:val="Nivel2"/>
        <w:numPr>
          <w:ilvl w:val="0"/>
          <w:numId w:val="0"/>
        </w:numPr>
        <w:rPr>
          <w:rFonts w:ascii="Arial" w:hAnsi="Arial" w:cs="Arial"/>
          <w:b/>
          <w:bCs/>
          <w:color w:val="auto"/>
          <w:sz w:val="20"/>
          <w:szCs w:val="20"/>
        </w:rPr>
      </w:pPr>
      <w:r w:rsidRPr="00026B43">
        <w:rPr>
          <w:rFonts w:ascii="Arial" w:hAnsi="Arial" w:cs="Arial"/>
          <w:b/>
          <w:bCs/>
          <w:color w:val="auto"/>
          <w:sz w:val="20"/>
          <w:szCs w:val="20"/>
        </w:rPr>
        <w:t>Fiscalização</w:t>
      </w:r>
      <w:r w:rsidR="002C648A" w:rsidRPr="00026B43">
        <w:rPr>
          <w:rFonts w:ascii="Arial" w:hAnsi="Arial" w:cs="Arial"/>
          <w:b/>
          <w:bCs/>
          <w:color w:val="auto"/>
          <w:sz w:val="20"/>
          <w:szCs w:val="20"/>
        </w:rPr>
        <w:t xml:space="preserve"> </w:t>
      </w:r>
    </w:p>
    <w:p w14:paraId="43E95B20" w14:textId="1E6453E5" w:rsidR="00C576EE" w:rsidRPr="00026B43" w:rsidRDefault="00C576EE" w:rsidP="00C576EE">
      <w:pPr>
        <w:pStyle w:val="Nivel2"/>
        <w:numPr>
          <w:ilvl w:val="1"/>
          <w:numId w:val="3"/>
        </w:numPr>
        <w:ind w:left="993"/>
        <w:rPr>
          <w:rFonts w:ascii="Arial" w:hAnsi="Arial" w:cs="Arial"/>
          <w:sz w:val="20"/>
          <w:szCs w:val="20"/>
        </w:rPr>
      </w:pPr>
      <w:r w:rsidRPr="00026B43">
        <w:rPr>
          <w:rFonts w:ascii="Arial" w:hAnsi="Arial" w:cs="Arial"/>
          <w:sz w:val="20"/>
          <w:szCs w:val="20"/>
        </w:rPr>
        <w:t>A execução do contrato deverá ser acompanhada e fiscalizada pelo(s) fiscal(is) do contrato, ou pelos respectivos substitutos (</w:t>
      </w:r>
      <w:hyperlink r:id="rId10" w:anchor="art117">
        <w:r w:rsidRPr="00026B43">
          <w:rPr>
            <w:rStyle w:val="Hyperlink"/>
            <w:rFonts w:ascii="Arial" w:hAnsi="Arial" w:cs="Arial"/>
            <w:sz w:val="20"/>
            <w:szCs w:val="20"/>
          </w:rPr>
          <w:t>Lei nº 14.133, de 2021, art. 117, caput</w:t>
        </w:r>
      </w:hyperlink>
      <w:r w:rsidRPr="00026B43">
        <w:rPr>
          <w:rFonts w:ascii="Arial" w:hAnsi="Arial" w:cs="Arial"/>
          <w:sz w:val="20"/>
          <w:szCs w:val="20"/>
        </w:rPr>
        <w:t>).</w:t>
      </w:r>
    </w:p>
    <w:p w14:paraId="54AAA514" w14:textId="77777777" w:rsidR="00DA0928" w:rsidRPr="00026B43" w:rsidRDefault="00DA0928" w:rsidP="00DA0928">
      <w:pPr>
        <w:pStyle w:val="Nivel10"/>
        <w:numPr>
          <w:ilvl w:val="0"/>
          <w:numId w:val="0"/>
        </w:numPr>
        <w:rPr>
          <w:strike/>
        </w:rPr>
      </w:pPr>
      <w:r w:rsidRPr="00026B43">
        <w:t>Fiscalização Técnica</w:t>
      </w:r>
    </w:p>
    <w:p w14:paraId="0C33E483" w14:textId="07232886" w:rsidR="00C576EE" w:rsidRPr="00026B43" w:rsidRDefault="00C576EE" w:rsidP="00C576EE">
      <w:pPr>
        <w:pStyle w:val="Nivel2"/>
        <w:numPr>
          <w:ilvl w:val="1"/>
          <w:numId w:val="3"/>
        </w:numPr>
        <w:ind w:left="993"/>
        <w:rPr>
          <w:rFonts w:ascii="Arial" w:hAnsi="Arial" w:cs="Arial"/>
          <w:sz w:val="20"/>
          <w:szCs w:val="20"/>
        </w:rPr>
      </w:pPr>
      <w:r w:rsidRPr="00026B43">
        <w:rPr>
          <w:rFonts w:ascii="Arial" w:hAnsi="Arial" w:cs="Arial"/>
          <w:sz w:val="20"/>
          <w:szCs w:val="20"/>
        </w:rPr>
        <w:t>O fiscal técnico do contrato acompanhará a execução do contrato, para que sejam cumpridas todas as condições estabelecidas no contrato, de modo a assegurar os melhores resultados para a Administração. (</w:t>
      </w:r>
      <w:r w:rsidR="00FB6498" w:rsidRPr="00026B43">
        <w:rPr>
          <w:rFonts w:ascii="Arial" w:hAnsi="Arial" w:cs="Arial"/>
          <w:sz w:val="20"/>
          <w:szCs w:val="20"/>
        </w:rPr>
        <w:t>Decreto Municipal nº 5, de 2023</w:t>
      </w:r>
      <w:r w:rsidRPr="00026B43">
        <w:rPr>
          <w:rFonts w:ascii="Arial" w:hAnsi="Arial" w:cs="Arial"/>
          <w:sz w:val="20"/>
          <w:szCs w:val="20"/>
        </w:rPr>
        <w:t>, art. 22, VI);</w:t>
      </w:r>
    </w:p>
    <w:p w14:paraId="3DD232F5" w14:textId="07317705" w:rsidR="00C576EE" w:rsidRPr="00026B43" w:rsidRDefault="00C576EE" w:rsidP="00C576EE">
      <w:pPr>
        <w:pStyle w:val="Nivel3"/>
        <w:numPr>
          <w:ilvl w:val="2"/>
          <w:numId w:val="3"/>
        </w:numPr>
        <w:tabs>
          <w:tab w:val="clear" w:pos="2160"/>
        </w:tabs>
        <w:ind w:left="993"/>
        <w:rPr>
          <w:rFonts w:ascii="Arial" w:hAnsi="Arial"/>
          <w:sz w:val="20"/>
          <w:szCs w:val="20"/>
        </w:rPr>
      </w:pPr>
      <w:r w:rsidRPr="00026B43">
        <w:rPr>
          <w:rFonts w:ascii="Arial" w:hAnsi="Arial"/>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026B43">
          <w:rPr>
            <w:rStyle w:val="Hyperlink"/>
            <w:rFonts w:ascii="Arial" w:hAnsi="Arial"/>
            <w:sz w:val="20"/>
            <w:szCs w:val="20"/>
          </w:rPr>
          <w:t>Lei nº 14.133, de 2021, art. 117, §1º</w:t>
        </w:r>
      </w:hyperlink>
      <w:r w:rsidRPr="00026B43">
        <w:rPr>
          <w:rFonts w:ascii="Arial" w:hAnsi="Arial"/>
          <w:sz w:val="20"/>
          <w:szCs w:val="20"/>
        </w:rPr>
        <w:t xml:space="preserve">, e </w:t>
      </w:r>
      <w:hyperlink r:id="rId12">
        <w:r w:rsidR="00FB6498" w:rsidRPr="00026B43">
          <w:rPr>
            <w:rStyle w:val="Hyperlink"/>
            <w:rFonts w:ascii="Arial" w:hAnsi="Arial"/>
            <w:sz w:val="20"/>
            <w:szCs w:val="20"/>
          </w:rPr>
          <w:t>Decreto Municipal nº 5, de 2023</w:t>
        </w:r>
        <w:r w:rsidRPr="00026B43">
          <w:rPr>
            <w:rStyle w:val="Hyperlink"/>
            <w:rFonts w:ascii="Arial" w:hAnsi="Arial"/>
            <w:sz w:val="20"/>
            <w:szCs w:val="20"/>
          </w:rPr>
          <w:t>, art. 22, II);</w:t>
        </w:r>
      </w:hyperlink>
    </w:p>
    <w:p w14:paraId="43F9B1C7" w14:textId="5B2005F1" w:rsidR="00C576EE" w:rsidRPr="00026B43" w:rsidRDefault="00C576EE" w:rsidP="00C576EE">
      <w:pPr>
        <w:pStyle w:val="Nivel3"/>
        <w:numPr>
          <w:ilvl w:val="2"/>
          <w:numId w:val="3"/>
        </w:numPr>
        <w:tabs>
          <w:tab w:val="clear" w:pos="2160"/>
        </w:tabs>
        <w:ind w:left="993"/>
        <w:rPr>
          <w:rFonts w:ascii="Arial" w:hAnsi="Arial"/>
          <w:sz w:val="20"/>
          <w:szCs w:val="20"/>
        </w:rPr>
      </w:pPr>
      <w:r w:rsidRPr="00026B43">
        <w:rPr>
          <w:rFonts w:ascii="Arial" w:hAnsi="Arial"/>
          <w:sz w:val="20"/>
          <w:szCs w:val="20"/>
        </w:rPr>
        <w:lastRenderedPageBreak/>
        <w:t>Identificada qualquer inexatidão ou irregularidade, o fiscal técnico do contrato emitirá notificações para a correção da execução do contrato, determinando prazo para a correção. (</w:t>
      </w:r>
      <w:hyperlink r:id="rId13">
        <w:r w:rsidR="00FB6498" w:rsidRPr="00026B43">
          <w:rPr>
            <w:rStyle w:val="Hyperlink"/>
            <w:rFonts w:ascii="Arial" w:hAnsi="Arial"/>
            <w:sz w:val="20"/>
            <w:szCs w:val="20"/>
          </w:rPr>
          <w:t>Decreto Municipal nº 5, de 2023</w:t>
        </w:r>
        <w:r w:rsidRPr="00026B43">
          <w:rPr>
            <w:rStyle w:val="Hyperlink"/>
            <w:rFonts w:ascii="Arial" w:hAnsi="Arial"/>
            <w:sz w:val="20"/>
            <w:szCs w:val="20"/>
          </w:rPr>
          <w:t>, art. 22, III</w:t>
        </w:r>
      </w:hyperlink>
      <w:r w:rsidRPr="00026B43">
        <w:rPr>
          <w:rFonts w:ascii="Arial" w:hAnsi="Arial"/>
          <w:sz w:val="20"/>
          <w:szCs w:val="20"/>
        </w:rPr>
        <w:t xml:space="preserve">); </w:t>
      </w:r>
    </w:p>
    <w:p w14:paraId="5D25F1CA" w14:textId="05307F6E" w:rsidR="00C576EE" w:rsidRPr="00026B43" w:rsidRDefault="00C576EE" w:rsidP="00C576EE">
      <w:pPr>
        <w:pStyle w:val="Nivel3"/>
        <w:numPr>
          <w:ilvl w:val="2"/>
          <w:numId w:val="3"/>
        </w:numPr>
        <w:tabs>
          <w:tab w:val="clear" w:pos="2160"/>
        </w:tabs>
        <w:ind w:left="993"/>
        <w:rPr>
          <w:rFonts w:ascii="Arial" w:hAnsi="Arial"/>
          <w:sz w:val="20"/>
          <w:szCs w:val="20"/>
        </w:rPr>
      </w:pPr>
      <w:r w:rsidRPr="00026B43">
        <w:rPr>
          <w:rFonts w:ascii="Arial" w:hAnsi="Arial"/>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026B43">
          <w:rPr>
            <w:rStyle w:val="Hyperlink"/>
            <w:rFonts w:ascii="Arial" w:hAnsi="Arial"/>
            <w:sz w:val="20"/>
            <w:szCs w:val="20"/>
          </w:rPr>
          <w:t>Decreto Municipal nº 5, de 2023</w:t>
        </w:r>
        <w:r w:rsidRPr="00026B43">
          <w:rPr>
            <w:rStyle w:val="Hyperlink"/>
            <w:rFonts w:ascii="Arial" w:hAnsi="Arial"/>
            <w:sz w:val="20"/>
            <w:szCs w:val="20"/>
          </w:rPr>
          <w:t>, art. 22, IV</w:t>
        </w:r>
      </w:hyperlink>
      <w:r w:rsidRPr="00026B43">
        <w:rPr>
          <w:rFonts w:ascii="Arial" w:hAnsi="Arial"/>
          <w:sz w:val="20"/>
          <w:szCs w:val="20"/>
        </w:rPr>
        <w:t>).</w:t>
      </w:r>
    </w:p>
    <w:p w14:paraId="13B9ABB3" w14:textId="64930160" w:rsidR="00C576EE" w:rsidRPr="00026B43" w:rsidRDefault="00C576EE" w:rsidP="00C576EE">
      <w:pPr>
        <w:pStyle w:val="Nivel3"/>
        <w:numPr>
          <w:ilvl w:val="2"/>
          <w:numId w:val="3"/>
        </w:numPr>
        <w:tabs>
          <w:tab w:val="clear" w:pos="2160"/>
        </w:tabs>
        <w:ind w:left="993"/>
        <w:rPr>
          <w:rFonts w:ascii="Arial" w:hAnsi="Arial"/>
          <w:sz w:val="20"/>
          <w:szCs w:val="20"/>
        </w:rPr>
      </w:pPr>
      <w:r w:rsidRPr="00026B43">
        <w:rPr>
          <w:rFonts w:ascii="Arial" w:hAnsi="Arial"/>
          <w:sz w:val="20"/>
          <w:szCs w:val="20"/>
        </w:rPr>
        <w:t>No caso de ocorrências que possam inviabilizar a execução do contrato nas datas aprazadas, o fiscal técnico do contrato comunicará o fato imediatamente ao gestor do contrato. (</w:t>
      </w:r>
      <w:hyperlink r:id="rId15">
        <w:r w:rsidR="00FB6498" w:rsidRPr="00026B43">
          <w:rPr>
            <w:rStyle w:val="Hyperlink"/>
            <w:rFonts w:ascii="Arial" w:hAnsi="Arial"/>
            <w:sz w:val="20"/>
            <w:szCs w:val="20"/>
          </w:rPr>
          <w:t>Decreto Municipal nº 5, de 2023</w:t>
        </w:r>
        <w:r w:rsidRPr="00026B43">
          <w:rPr>
            <w:rStyle w:val="Hyperlink"/>
            <w:rFonts w:ascii="Arial" w:hAnsi="Arial"/>
            <w:sz w:val="20"/>
            <w:szCs w:val="20"/>
          </w:rPr>
          <w:t>, art. 22, V</w:t>
        </w:r>
      </w:hyperlink>
      <w:r w:rsidRPr="00026B43">
        <w:rPr>
          <w:rFonts w:ascii="Arial" w:hAnsi="Arial"/>
          <w:sz w:val="20"/>
          <w:szCs w:val="20"/>
        </w:rPr>
        <w:t>).</w:t>
      </w:r>
    </w:p>
    <w:p w14:paraId="54FCB948" w14:textId="4AC3BD6D" w:rsidR="00C576EE" w:rsidRPr="00026B43" w:rsidRDefault="00C576EE" w:rsidP="00C576EE">
      <w:pPr>
        <w:pStyle w:val="Nivel3"/>
        <w:numPr>
          <w:ilvl w:val="2"/>
          <w:numId w:val="3"/>
        </w:numPr>
        <w:tabs>
          <w:tab w:val="clear" w:pos="2160"/>
        </w:tabs>
        <w:ind w:left="993"/>
        <w:rPr>
          <w:rFonts w:ascii="Arial" w:hAnsi="Arial"/>
          <w:sz w:val="20"/>
          <w:szCs w:val="20"/>
        </w:rPr>
      </w:pPr>
      <w:r w:rsidRPr="00026B43">
        <w:rPr>
          <w:rFonts w:ascii="Arial" w:hAnsi="Arial"/>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026B43">
          <w:rPr>
            <w:rStyle w:val="Hyperlink"/>
            <w:rFonts w:ascii="Arial" w:hAnsi="Arial"/>
            <w:sz w:val="20"/>
            <w:szCs w:val="20"/>
          </w:rPr>
          <w:t>(</w:t>
        </w:r>
        <w:r w:rsidR="00FB6498" w:rsidRPr="00026B43">
          <w:rPr>
            <w:rStyle w:val="Hyperlink"/>
            <w:rFonts w:ascii="Arial" w:hAnsi="Arial"/>
            <w:sz w:val="20"/>
            <w:szCs w:val="20"/>
          </w:rPr>
          <w:t>Decreto Municipal nº 5, de 2023</w:t>
        </w:r>
        <w:r w:rsidRPr="00026B43">
          <w:rPr>
            <w:rStyle w:val="Hyperlink"/>
            <w:rFonts w:ascii="Arial" w:hAnsi="Arial"/>
            <w:sz w:val="20"/>
            <w:szCs w:val="20"/>
          </w:rPr>
          <w:t>, art. 22, VII</w:t>
        </w:r>
      </w:hyperlink>
      <w:r w:rsidRPr="00026B43">
        <w:rPr>
          <w:rFonts w:ascii="Arial" w:hAnsi="Arial"/>
          <w:sz w:val="20"/>
          <w:szCs w:val="20"/>
        </w:rPr>
        <w:t>).</w:t>
      </w:r>
    </w:p>
    <w:p w14:paraId="05D2FE33" w14:textId="77777777" w:rsidR="00DA0928" w:rsidRPr="00026B43" w:rsidRDefault="00DA0928" w:rsidP="00DA0928">
      <w:pPr>
        <w:pStyle w:val="Nivel10"/>
        <w:numPr>
          <w:ilvl w:val="0"/>
          <w:numId w:val="0"/>
        </w:numPr>
        <w:rPr>
          <w:strike/>
        </w:rPr>
      </w:pPr>
      <w:r w:rsidRPr="00026B43">
        <w:t>Fiscalização Administrativa</w:t>
      </w:r>
    </w:p>
    <w:p w14:paraId="4F3EEF4B" w14:textId="51E5D04E" w:rsidR="00C576EE" w:rsidRPr="00026B43" w:rsidRDefault="00C576EE" w:rsidP="00C576EE">
      <w:pPr>
        <w:pStyle w:val="Nivel2"/>
        <w:numPr>
          <w:ilvl w:val="1"/>
          <w:numId w:val="3"/>
        </w:numPr>
        <w:ind w:left="993"/>
        <w:rPr>
          <w:rFonts w:ascii="Arial" w:hAnsi="Arial" w:cs="Arial"/>
          <w:sz w:val="20"/>
          <w:szCs w:val="20"/>
        </w:rPr>
      </w:pPr>
      <w:r w:rsidRPr="00026B43">
        <w:rPr>
          <w:rFonts w:ascii="Arial" w:hAnsi="Arial" w:cs="Arial"/>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026B43">
        <w:rPr>
          <w:rFonts w:ascii="Arial" w:hAnsi="Arial" w:cs="Arial"/>
          <w:sz w:val="20"/>
          <w:szCs w:val="20"/>
        </w:rPr>
        <w:t>Decreto Municipal nº 5, de 2023</w:t>
      </w:r>
      <w:r w:rsidRPr="00026B43">
        <w:rPr>
          <w:rFonts w:ascii="Arial" w:hAnsi="Arial" w:cs="Arial"/>
          <w:sz w:val="20"/>
          <w:szCs w:val="20"/>
        </w:rPr>
        <w:t>).</w:t>
      </w:r>
    </w:p>
    <w:p w14:paraId="3C6EF4BA" w14:textId="0E04BB50" w:rsidR="00C576EE" w:rsidRPr="00026B43" w:rsidRDefault="00C576EE" w:rsidP="00C576EE">
      <w:pPr>
        <w:pStyle w:val="Nivel3"/>
        <w:numPr>
          <w:ilvl w:val="2"/>
          <w:numId w:val="3"/>
        </w:numPr>
        <w:tabs>
          <w:tab w:val="clear" w:pos="2160"/>
        </w:tabs>
        <w:ind w:left="993"/>
        <w:rPr>
          <w:rFonts w:ascii="Arial" w:hAnsi="Arial"/>
          <w:sz w:val="20"/>
          <w:szCs w:val="20"/>
        </w:rPr>
      </w:pPr>
      <w:r w:rsidRPr="00026B43">
        <w:rPr>
          <w:rFonts w:ascii="Arial" w:hAnsi="Arial"/>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026B43">
        <w:rPr>
          <w:rFonts w:ascii="Arial" w:hAnsi="Arial"/>
          <w:sz w:val="20"/>
          <w:szCs w:val="20"/>
        </w:rPr>
        <w:t>Decreto Municipal nº 5, de 2023</w:t>
      </w:r>
      <w:r w:rsidRPr="00026B43">
        <w:rPr>
          <w:rFonts w:ascii="Arial" w:hAnsi="Arial"/>
          <w:sz w:val="20"/>
          <w:szCs w:val="20"/>
        </w:rPr>
        <w:t>, art. 23, IV).</w:t>
      </w:r>
    </w:p>
    <w:p w14:paraId="049329E2" w14:textId="77777777" w:rsidR="00DA0928" w:rsidRPr="00026B43" w:rsidRDefault="00DA0928" w:rsidP="00DA0928">
      <w:pPr>
        <w:pStyle w:val="Nvel1-SemNumPreto"/>
        <w:rPr>
          <w:strike w:val="0"/>
        </w:rPr>
      </w:pPr>
      <w:r w:rsidRPr="00026B43">
        <w:rPr>
          <w:strike w:val="0"/>
        </w:rPr>
        <w:t>Gestor do Contrato</w:t>
      </w:r>
    </w:p>
    <w:p w14:paraId="31D72097" w14:textId="10A78700" w:rsidR="00C576EE" w:rsidRPr="00026B43" w:rsidRDefault="00C576EE" w:rsidP="00C576EE">
      <w:pPr>
        <w:pStyle w:val="Nivel2"/>
        <w:numPr>
          <w:ilvl w:val="1"/>
          <w:numId w:val="3"/>
        </w:numPr>
        <w:ind w:left="993"/>
        <w:rPr>
          <w:rFonts w:ascii="Arial" w:hAnsi="Arial" w:cs="Arial"/>
          <w:sz w:val="20"/>
          <w:szCs w:val="20"/>
        </w:rPr>
      </w:pPr>
      <w:r w:rsidRPr="00026B43">
        <w:rPr>
          <w:rFonts w:ascii="Arial" w:hAnsi="Arial" w:cs="Arial"/>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026B43">
        <w:rPr>
          <w:rFonts w:ascii="Arial" w:hAnsi="Arial" w:cs="Arial"/>
          <w:sz w:val="20"/>
          <w:szCs w:val="20"/>
        </w:rPr>
        <w:t>Decreto Municipal nº 5, de 2023</w:t>
      </w:r>
      <w:r w:rsidRPr="00026B43">
        <w:rPr>
          <w:rFonts w:ascii="Arial" w:hAnsi="Arial" w:cs="Arial"/>
          <w:sz w:val="20"/>
          <w:szCs w:val="20"/>
        </w:rPr>
        <w:t>, art. 21, IV).</w:t>
      </w:r>
    </w:p>
    <w:p w14:paraId="250A0292" w14:textId="4E902853" w:rsidR="00C576EE" w:rsidRPr="00026B43" w:rsidRDefault="00C576EE" w:rsidP="00C576EE">
      <w:pPr>
        <w:pStyle w:val="Nivel2"/>
        <w:numPr>
          <w:ilvl w:val="1"/>
          <w:numId w:val="3"/>
        </w:numPr>
        <w:ind w:left="993"/>
        <w:rPr>
          <w:rFonts w:ascii="Arial" w:hAnsi="Arial" w:cs="Arial"/>
          <w:sz w:val="20"/>
          <w:szCs w:val="20"/>
        </w:rPr>
      </w:pPr>
      <w:r w:rsidRPr="00026B43">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026B43">
        <w:rPr>
          <w:rFonts w:ascii="Arial" w:hAnsi="Arial" w:cs="Arial"/>
          <w:sz w:val="20"/>
          <w:szCs w:val="20"/>
        </w:rPr>
        <w:t>Decreto Municipal nº 5, de 2023</w:t>
      </w:r>
      <w:r w:rsidRPr="00026B43">
        <w:rPr>
          <w:rFonts w:ascii="Arial" w:hAnsi="Arial" w:cs="Arial"/>
          <w:sz w:val="20"/>
          <w:szCs w:val="20"/>
        </w:rPr>
        <w:t xml:space="preserve">, art. 21, II). </w:t>
      </w:r>
    </w:p>
    <w:p w14:paraId="0C1159FB" w14:textId="2AD59917" w:rsidR="00C576EE" w:rsidRPr="00026B43" w:rsidRDefault="00C576EE" w:rsidP="00C576EE">
      <w:pPr>
        <w:pStyle w:val="Nivel2"/>
        <w:numPr>
          <w:ilvl w:val="1"/>
          <w:numId w:val="3"/>
        </w:numPr>
        <w:ind w:left="993"/>
        <w:rPr>
          <w:rFonts w:ascii="Arial" w:hAnsi="Arial" w:cs="Arial"/>
          <w:sz w:val="20"/>
          <w:szCs w:val="20"/>
        </w:rPr>
      </w:pPr>
      <w:r w:rsidRPr="00026B43">
        <w:rPr>
          <w:rFonts w:ascii="Arial" w:hAnsi="Arial" w:cs="Arial"/>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026B43">
        <w:rPr>
          <w:rFonts w:ascii="Arial" w:hAnsi="Arial" w:cs="Arial"/>
          <w:sz w:val="20"/>
          <w:szCs w:val="20"/>
        </w:rPr>
        <w:t>Decreto Municipal nº 5, de 2023</w:t>
      </w:r>
      <w:r w:rsidRPr="00026B43">
        <w:rPr>
          <w:rFonts w:ascii="Arial" w:hAnsi="Arial" w:cs="Arial"/>
          <w:sz w:val="20"/>
          <w:szCs w:val="20"/>
        </w:rPr>
        <w:t xml:space="preserve">, art. 21, III). </w:t>
      </w:r>
    </w:p>
    <w:p w14:paraId="10B5BBD7" w14:textId="54FDB7D4" w:rsidR="00C576EE" w:rsidRPr="00026B43" w:rsidRDefault="00C576EE" w:rsidP="00C576EE">
      <w:pPr>
        <w:pStyle w:val="Nivel2"/>
        <w:numPr>
          <w:ilvl w:val="1"/>
          <w:numId w:val="3"/>
        </w:numPr>
        <w:ind w:left="993"/>
        <w:rPr>
          <w:rFonts w:ascii="Arial" w:hAnsi="Arial" w:cs="Arial"/>
          <w:sz w:val="20"/>
          <w:szCs w:val="20"/>
        </w:rPr>
      </w:pPr>
      <w:r w:rsidRPr="00026B43">
        <w:rPr>
          <w:rFonts w:ascii="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026B43">
        <w:rPr>
          <w:rFonts w:ascii="Arial" w:hAnsi="Arial" w:cs="Arial"/>
          <w:sz w:val="20"/>
          <w:szCs w:val="20"/>
        </w:rPr>
        <w:t>Decreto Municipal nº 5, de 2023</w:t>
      </w:r>
      <w:r w:rsidRPr="00026B43">
        <w:rPr>
          <w:rFonts w:ascii="Arial" w:hAnsi="Arial" w:cs="Arial"/>
          <w:sz w:val="20"/>
          <w:szCs w:val="20"/>
        </w:rPr>
        <w:t xml:space="preserve">, art. 21, VIII). </w:t>
      </w:r>
    </w:p>
    <w:p w14:paraId="26F3EFCA" w14:textId="2ED61058" w:rsidR="00C576EE" w:rsidRPr="00026B43" w:rsidRDefault="00C576EE" w:rsidP="00C576EE">
      <w:pPr>
        <w:pStyle w:val="Nivel2"/>
        <w:numPr>
          <w:ilvl w:val="1"/>
          <w:numId w:val="3"/>
        </w:numPr>
        <w:ind w:left="993"/>
        <w:rPr>
          <w:rFonts w:ascii="Arial" w:hAnsi="Arial" w:cs="Arial"/>
          <w:sz w:val="20"/>
          <w:szCs w:val="20"/>
        </w:rPr>
      </w:pPr>
      <w:r w:rsidRPr="00026B43">
        <w:rPr>
          <w:rFonts w:ascii="Arial" w:hAnsi="Arial" w:cs="Arial"/>
          <w:sz w:val="20"/>
          <w:szCs w:val="20"/>
        </w:rPr>
        <w:t xml:space="preserve">O gestor do contrato tomará providências para a formalização de processo administrativo de responsabilização para fins de aplicação de sanções, a ser conduzido pela comissão de que trata o </w:t>
      </w:r>
      <w:r w:rsidRPr="00026B43">
        <w:rPr>
          <w:rFonts w:ascii="Arial" w:hAnsi="Arial" w:cs="Arial"/>
          <w:sz w:val="20"/>
          <w:szCs w:val="20"/>
        </w:rPr>
        <w:lastRenderedPageBreak/>
        <w:t>art. 158 da Lei nº 14.133, de 2021, ou pelo agente ou pelo setor com competência para tal, conforme o caso. (</w:t>
      </w:r>
      <w:r w:rsidR="00FB6498" w:rsidRPr="00026B43">
        <w:rPr>
          <w:rFonts w:ascii="Arial" w:hAnsi="Arial" w:cs="Arial"/>
          <w:sz w:val="20"/>
          <w:szCs w:val="20"/>
        </w:rPr>
        <w:t>Decreto Municipal nº 5, de 2023</w:t>
      </w:r>
      <w:r w:rsidRPr="00026B43">
        <w:rPr>
          <w:rFonts w:ascii="Arial" w:hAnsi="Arial" w:cs="Arial"/>
          <w:sz w:val="20"/>
          <w:szCs w:val="20"/>
        </w:rPr>
        <w:t xml:space="preserve">, art. 21, X). </w:t>
      </w:r>
    </w:p>
    <w:p w14:paraId="7742D333" w14:textId="0D9AF140" w:rsidR="00C576EE" w:rsidRPr="00026B43" w:rsidRDefault="00C576EE" w:rsidP="00C576EE">
      <w:pPr>
        <w:pStyle w:val="Nivel2"/>
        <w:numPr>
          <w:ilvl w:val="1"/>
          <w:numId w:val="3"/>
        </w:numPr>
        <w:ind w:left="993"/>
        <w:rPr>
          <w:rFonts w:ascii="Arial" w:hAnsi="Arial" w:cs="Arial"/>
          <w:sz w:val="20"/>
          <w:szCs w:val="20"/>
        </w:rPr>
      </w:pPr>
      <w:r w:rsidRPr="00026B43">
        <w:rPr>
          <w:rFonts w:ascii="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026B43">
        <w:rPr>
          <w:rFonts w:ascii="Arial" w:hAnsi="Arial" w:cs="Arial"/>
          <w:sz w:val="20"/>
          <w:szCs w:val="20"/>
        </w:rPr>
        <w:t>Decreto Municipal nº 5, de 2023</w:t>
      </w:r>
      <w:r w:rsidRPr="00026B43">
        <w:rPr>
          <w:rFonts w:ascii="Arial" w:hAnsi="Arial" w:cs="Arial"/>
          <w:sz w:val="20"/>
          <w:szCs w:val="20"/>
        </w:rPr>
        <w:t xml:space="preserve">, art. 21, VI). </w:t>
      </w:r>
    </w:p>
    <w:p w14:paraId="47325321" w14:textId="15F8F24F" w:rsidR="00DF2CD2" w:rsidRPr="00026B43"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sz w:val="18"/>
          <w:szCs w:val="18"/>
        </w:rPr>
      </w:pPr>
      <w:r w:rsidRPr="00026B43">
        <w:rPr>
          <w:rFonts w:ascii="Arial" w:hAnsi="Arial" w:cs="Arial"/>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026B43"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sz w:val="20"/>
          <w:szCs w:val="20"/>
        </w:rPr>
      </w:pPr>
      <w:r w:rsidRPr="00026B43">
        <w:rPr>
          <w:rFonts w:ascii="Arial" w:hAnsi="Arial" w:cs="Arial"/>
          <w:b/>
          <w:bCs/>
          <w:sz w:val="20"/>
          <w:szCs w:val="20"/>
        </w:rPr>
        <w:t>CRITÉRIOS DE MEDIÇÃO E DE PAGAMENTO</w:t>
      </w:r>
    </w:p>
    <w:p w14:paraId="79945016"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 xml:space="preserve">Os bens serão recebidos provisoriamente, de forma sumária, no ato da entrega, juntamente com a </w:t>
      </w:r>
      <w:r w:rsidRPr="00026B43">
        <w:rPr>
          <w:rFonts w:ascii="Arial" w:eastAsia="Calibri" w:hAnsi="Arial" w:cs="Arial"/>
          <w:sz w:val="20"/>
          <w:szCs w:val="20"/>
          <w:lang w:eastAsia="en-US"/>
        </w:rPr>
        <w:t>nota</w:t>
      </w:r>
      <w:r w:rsidRPr="00026B43">
        <w:rPr>
          <w:rFonts w:ascii="Arial" w:hAnsi="Arial" w:cs="Arial"/>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026B43">
        <w:rPr>
          <w:rFonts w:ascii="Arial" w:hAnsi="Arial" w:cs="Arial"/>
          <w:color w:val="FF0000"/>
          <w:sz w:val="20"/>
          <w:szCs w:val="20"/>
          <w:lang w:eastAsia="en-US"/>
        </w:rPr>
        <w:t xml:space="preserve"> </w:t>
      </w:r>
      <w:r w:rsidRPr="00026B43">
        <w:rPr>
          <w:rFonts w:ascii="Arial" w:hAnsi="Arial" w:cs="Arial"/>
          <w:sz w:val="20"/>
          <w:szCs w:val="20"/>
          <w:lang w:eastAsia="en-US"/>
        </w:rPr>
        <w:t>e na proposta.</w:t>
      </w:r>
    </w:p>
    <w:p w14:paraId="49D1420B" w14:textId="035E13D8"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Os bens poderão ser rejeitados, no todo ou em parte, inclusive antes do recebimento provisório, quando em desacordo com as especificações constantes no Termo de Referência</w:t>
      </w:r>
      <w:r w:rsidRPr="00026B43">
        <w:rPr>
          <w:rFonts w:ascii="Arial" w:hAnsi="Arial" w:cs="Arial"/>
          <w:color w:val="FF0000"/>
          <w:sz w:val="20"/>
          <w:szCs w:val="20"/>
          <w:lang w:eastAsia="en-US"/>
        </w:rPr>
        <w:t xml:space="preserve"> </w:t>
      </w:r>
      <w:r w:rsidRPr="00026B43">
        <w:rPr>
          <w:rFonts w:ascii="Arial" w:hAnsi="Arial" w:cs="Arial"/>
          <w:sz w:val="20"/>
          <w:szCs w:val="20"/>
          <w:lang w:eastAsia="en-US"/>
        </w:rPr>
        <w:t xml:space="preserve">e na proposta, devendo ser substituídos no prazo de </w:t>
      </w:r>
      <w:r w:rsidR="006977E2" w:rsidRPr="00026B43">
        <w:rPr>
          <w:rFonts w:ascii="Arial" w:hAnsi="Arial" w:cs="Arial"/>
          <w:color w:val="FF0000"/>
          <w:sz w:val="20"/>
          <w:szCs w:val="20"/>
          <w:lang w:eastAsia="en-US"/>
        </w:rPr>
        <w:t>2</w:t>
      </w:r>
      <w:r w:rsidRPr="00026B43">
        <w:rPr>
          <w:rFonts w:ascii="Arial" w:hAnsi="Arial" w:cs="Arial"/>
          <w:color w:val="FF0000"/>
          <w:sz w:val="20"/>
          <w:szCs w:val="20"/>
          <w:lang w:eastAsia="en-US"/>
        </w:rPr>
        <w:t xml:space="preserve"> (</w:t>
      </w:r>
      <w:r w:rsidR="006977E2" w:rsidRPr="00026B43">
        <w:rPr>
          <w:rFonts w:ascii="Arial" w:hAnsi="Arial" w:cs="Arial"/>
          <w:color w:val="FF0000"/>
          <w:sz w:val="20"/>
          <w:szCs w:val="20"/>
          <w:lang w:eastAsia="en-US"/>
        </w:rPr>
        <w:t>dois</w:t>
      </w:r>
      <w:r w:rsidRPr="00026B43">
        <w:rPr>
          <w:rFonts w:ascii="Arial" w:hAnsi="Arial" w:cs="Arial"/>
          <w:color w:val="FF0000"/>
          <w:sz w:val="20"/>
          <w:szCs w:val="20"/>
          <w:lang w:eastAsia="en-US"/>
        </w:rPr>
        <w:t>) dias</w:t>
      </w:r>
      <w:r w:rsidRPr="00026B43">
        <w:rPr>
          <w:rFonts w:ascii="Arial" w:hAnsi="Arial" w:cs="Arial"/>
          <w:sz w:val="20"/>
          <w:szCs w:val="20"/>
          <w:lang w:eastAsia="en-US"/>
        </w:rPr>
        <w:t>, a contar da notificação da contratada, às suas custas, sem prejuízo da aplicação das penalidades.</w:t>
      </w:r>
    </w:p>
    <w:p w14:paraId="7BDF891E" w14:textId="15EF101E" w:rsidR="009B71F9" w:rsidRPr="00026B43" w:rsidRDefault="009B71F9" w:rsidP="009B71F9">
      <w:pPr>
        <w:pStyle w:val="Nivel2"/>
        <w:numPr>
          <w:ilvl w:val="1"/>
          <w:numId w:val="3"/>
        </w:numPr>
        <w:ind w:left="993"/>
        <w:rPr>
          <w:rFonts w:ascii="Arial" w:hAnsi="Arial" w:cs="Arial"/>
          <w:color w:val="auto"/>
          <w:sz w:val="20"/>
          <w:szCs w:val="20"/>
          <w:lang w:eastAsia="en-US"/>
        </w:rPr>
      </w:pPr>
      <w:r w:rsidRPr="00026B43">
        <w:rPr>
          <w:rFonts w:ascii="Arial" w:hAnsi="Arial" w:cs="Arial"/>
          <w:sz w:val="20"/>
          <w:szCs w:val="20"/>
          <w:lang w:eastAsia="en-US"/>
        </w:rPr>
        <w:t xml:space="preserve">O recebimento definitivo ocorrerá no </w:t>
      </w:r>
      <w:r w:rsidRPr="00026B43">
        <w:rPr>
          <w:rFonts w:ascii="Arial" w:hAnsi="Arial" w:cs="Arial"/>
          <w:color w:val="auto"/>
          <w:sz w:val="20"/>
          <w:szCs w:val="20"/>
          <w:lang w:eastAsia="en-US"/>
        </w:rPr>
        <w:t xml:space="preserve">prazo de </w:t>
      </w:r>
      <w:r w:rsidR="006977E2" w:rsidRPr="00026B43">
        <w:rPr>
          <w:rFonts w:ascii="Arial" w:hAnsi="Arial" w:cs="Arial"/>
          <w:color w:val="FF0000"/>
          <w:sz w:val="20"/>
          <w:szCs w:val="20"/>
          <w:lang w:eastAsia="en-US"/>
        </w:rPr>
        <w:t xml:space="preserve">5 </w:t>
      </w:r>
      <w:r w:rsidRPr="00026B43">
        <w:rPr>
          <w:rFonts w:ascii="Arial" w:hAnsi="Arial" w:cs="Arial"/>
          <w:color w:val="FF0000"/>
          <w:sz w:val="20"/>
          <w:szCs w:val="20"/>
          <w:lang w:eastAsia="en-US"/>
        </w:rPr>
        <w:t>(</w:t>
      </w:r>
      <w:r w:rsidR="006977E2" w:rsidRPr="00026B43">
        <w:rPr>
          <w:rFonts w:ascii="Arial" w:hAnsi="Arial" w:cs="Arial"/>
          <w:color w:val="FF0000"/>
          <w:sz w:val="20"/>
          <w:szCs w:val="20"/>
          <w:lang w:eastAsia="en-US"/>
        </w:rPr>
        <w:t>cinco</w:t>
      </w:r>
      <w:r w:rsidRPr="00026B43">
        <w:rPr>
          <w:rFonts w:ascii="Arial" w:hAnsi="Arial" w:cs="Arial"/>
          <w:color w:val="FF0000"/>
          <w:sz w:val="20"/>
          <w:szCs w:val="20"/>
          <w:lang w:eastAsia="en-US"/>
        </w:rPr>
        <w:t>) dias úteis</w:t>
      </w:r>
      <w:r w:rsidRPr="00026B43">
        <w:rPr>
          <w:rFonts w:ascii="Arial" w:hAnsi="Arial" w:cs="Arial"/>
          <w:color w:val="auto"/>
          <w:sz w:val="20"/>
          <w:szCs w:val="20"/>
          <w:lang w:eastAsia="en-US"/>
        </w:rPr>
        <w:t>,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026B43" w:rsidRDefault="009B71F9" w:rsidP="009B71F9">
      <w:pPr>
        <w:pStyle w:val="Nivel2"/>
        <w:numPr>
          <w:ilvl w:val="1"/>
          <w:numId w:val="3"/>
        </w:numPr>
        <w:ind w:left="993"/>
        <w:rPr>
          <w:rFonts w:ascii="Arial" w:hAnsi="Arial" w:cs="Arial"/>
          <w:color w:val="auto"/>
          <w:sz w:val="20"/>
          <w:szCs w:val="20"/>
          <w:lang w:eastAsia="en-US"/>
        </w:rPr>
      </w:pPr>
      <w:r w:rsidRPr="00026B43">
        <w:rPr>
          <w:rFonts w:ascii="Arial" w:hAnsi="Arial" w:cs="Arial"/>
          <w:color w:val="auto"/>
          <w:sz w:val="20"/>
          <w:szCs w:val="20"/>
          <w:lang w:eastAsia="en-US"/>
        </w:rPr>
        <w:t xml:space="preserve">Para as contratações decorrentes de despesas cujos valores não ultrapassem o limite de que trata o </w:t>
      </w:r>
      <w:hyperlink r:id="rId17" w:anchor="art75">
        <w:r w:rsidRPr="00026B43">
          <w:rPr>
            <w:rStyle w:val="Hyperlink"/>
            <w:rFonts w:ascii="Arial" w:hAnsi="Arial" w:cs="Arial"/>
            <w:color w:val="auto"/>
            <w:sz w:val="20"/>
            <w:szCs w:val="20"/>
            <w:lang w:eastAsia="en-US"/>
          </w:rPr>
          <w:t>inciso II do art. 75 da Lei nº 14.133, de 2021</w:t>
        </w:r>
      </w:hyperlink>
      <w:r w:rsidRPr="00026B43">
        <w:rPr>
          <w:rFonts w:ascii="Arial" w:hAnsi="Arial" w:cs="Arial"/>
          <w:color w:val="auto"/>
          <w:sz w:val="20"/>
          <w:szCs w:val="20"/>
          <w:lang w:eastAsia="en-US"/>
        </w:rPr>
        <w:t xml:space="preserve">, o prazo máximo para o recebimento definitivo será de até </w:t>
      </w:r>
      <w:r w:rsidR="006977E2" w:rsidRPr="00026B43">
        <w:rPr>
          <w:rFonts w:ascii="Arial" w:hAnsi="Arial" w:cs="Arial"/>
          <w:color w:val="FF0000"/>
          <w:sz w:val="20"/>
          <w:szCs w:val="20"/>
          <w:lang w:eastAsia="en-US"/>
        </w:rPr>
        <w:t>3</w:t>
      </w:r>
      <w:r w:rsidRPr="00026B43">
        <w:rPr>
          <w:rFonts w:ascii="Arial" w:hAnsi="Arial" w:cs="Arial"/>
          <w:color w:val="FF0000"/>
          <w:sz w:val="20"/>
          <w:szCs w:val="20"/>
          <w:lang w:eastAsia="en-US"/>
        </w:rPr>
        <w:t xml:space="preserve"> (</w:t>
      </w:r>
      <w:r w:rsidR="006977E2" w:rsidRPr="00026B43">
        <w:rPr>
          <w:rFonts w:ascii="Arial" w:hAnsi="Arial" w:cs="Arial"/>
          <w:color w:val="FF0000"/>
          <w:sz w:val="20"/>
          <w:szCs w:val="20"/>
          <w:lang w:eastAsia="en-US"/>
        </w:rPr>
        <w:t>três</w:t>
      </w:r>
      <w:r w:rsidRPr="00026B43">
        <w:rPr>
          <w:rFonts w:ascii="Arial" w:hAnsi="Arial" w:cs="Arial"/>
          <w:color w:val="FF0000"/>
          <w:sz w:val="20"/>
          <w:szCs w:val="20"/>
          <w:lang w:eastAsia="en-US"/>
        </w:rPr>
        <w:t>) dias úteis</w:t>
      </w:r>
      <w:r w:rsidRPr="00026B43">
        <w:rPr>
          <w:rFonts w:ascii="Arial" w:hAnsi="Arial" w:cs="Arial"/>
          <w:color w:val="auto"/>
          <w:sz w:val="20"/>
          <w:szCs w:val="20"/>
          <w:lang w:eastAsia="en-US"/>
        </w:rPr>
        <w:t>.</w:t>
      </w:r>
    </w:p>
    <w:p w14:paraId="0A0495BF"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w:t>
      </w:r>
      <w:r w:rsidRPr="00026B43">
        <w:rPr>
          <w:rFonts w:ascii="Arial" w:hAnsi="Arial" w:cs="Arial"/>
          <w:sz w:val="20"/>
          <w:szCs w:val="20"/>
          <w:lang w:eastAsia="en-US"/>
        </w:rPr>
        <w:t>ndimento das exigências contratuais.</w:t>
      </w:r>
    </w:p>
    <w:p w14:paraId="6CF175E2"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 xml:space="preserve">No caso de controvérsia sobre a execução do objeto, quanto à dimensão, qualidade e quantidade, deverá ser observado o teor do </w:t>
      </w:r>
      <w:hyperlink r:id="rId18" w:anchor="art143">
        <w:r w:rsidRPr="00026B43">
          <w:rPr>
            <w:rStyle w:val="Hyperlink"/>
            <w:rFonts w:ascii="Arial" w:hAnsi="Arial" w:cs="Arial"/>
            <w:sz w:val="20"/>
            <w:szCs w:val="20"/>
            <w:lang w:eastAsia="en-US"/>
          </w:rPr>
          <w:t>art. 143 da Lei nº 14.133, de 2021</w:t>
        </w:r>
      </w:hyperlink>
      <w:r w:rsidRPr="00026B43">
        <w:rPr>
          <w:rFonts w:ascii="Arial" w:hAnsi="Arial" w:cs="Arial"/>
          <w:sz w:val="20"/>
          <w:szCs w:val="20"/>
          <w:lang w:eastAsia="en-US"/>
        </w:rPr>
        <w:t>, comunicando-se à empresa para emissão de Nota Fiscal no que pertine à parcela incontroversa da execução do objeto, para efeito de liquidação e pagamento.</w:t>
      </w:r>
    </w:p>
    <w:p w14:paraId="06445378"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O recebimento provisório ou definitivo não excluirá a responsabilidade civil pela solidez e pela segurança dos bens nem a responsabilidade ético-profissional pela perfeita execução do contrato.</w:t>
      </w:r>
    </w:p>
    <w:p w14:paraId="7A6EF1F9" w14:textId="4B2BEC35"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026B43" w:rsidRDefault="009B71F9" w:rsidP="009B71F9">
      <w:pPr>
        <w:pStyle w:val="Nivel3"/>
        <w:numPr>
          <w:ilvl w:val="2"/>
          <w:numId w:val="3"/>
        </w:numPr>
        <w:tabs>
          <w:tab w:val="clear" w:pos="2160"/>
        </w:tabs>
        <w:ind w:left="993"/>
        <w:rPr>
          <w:rFonts w:ascii="Arial" w:hAnsi="Arial"/>
          <w:sz w:val="20"/>
          <w:szCs w:val="20"/>
        </w:rPr>
      </w:pPr>
      <w:r w:rsidRPr="00026B43">
        <w:rPr>
          <w:rFonts w:ascii="Arial" w:hAnsi="Arial"/>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026B43">
          <w:rPr>
            <w:rStyle w:val="Hyperlink"/>
            <w:rFonts w:ascii="Arial" w:hAnsi="Arial"/>
            <w:sz w:val="20"/>
            <w:szCs w:val="20"/>
          </w:rPr>
          <w:t>inciso II do art. 75 da Lei nº 14.133, de 2021</w:t>
        </w:r>
      </w:hyperlink>
      <w:r w:rsidRPr="00026B43">
        <w:rPr>
          <w:rFonts w:ascii="Arial" w:hAnsi="Arial"/>
          <w:sz w:val="20"/>
          <w:szCs w:val="20"/>
        </w:rPr>
        <w:t>.</w:t>
      </w:r>
    </w:p>
    <w:p w14:paraId="4D2D0484"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026B43" w:rsidRDefault="009B71F9" w:rsidP="009B71F9">
      <w:pPr>
        <w:pStyle w:val="Nivel3"/>
        <w:numPr>
          <w:ilvl w:val="2"/>
          <w:numId w:val="3"/>
        </w:numPr>
        <w:tabs>
          <w:tab w:val="clear" w:pos="2160"/>
        </w:tabs>
        <w:ind w:left="993"/>
        <w:rPr>
          <w:rFonts w:ascii="Arial" w:hAnsi="Arial"/>
          <w:sz w:val="20"/>
          <w:szCs w:val="20"/>
          <w:lang w:eastAsia="en-US"/>
        </w:rPr>
      </w:pPr>
      <w:r w:rsidRPr="00026B43">
        <w:rPr>
          <w:rFonts w:ascii="Arial" w:hAnsi="Arial"/>
          <w:sz w:val="20"/>
          <w:szCs w:val="20"/>
          <w:lang w:eastAsia="en-US"/>
        </w:rPr>
        <w:lastRenderedPageBreak/>
        <w:t>o prazo de validade;</w:t>
      </w:r>
    </w:p>
    <w:p w14:paraId="1FE9EAE4" w14:textId="77777777" w:rsidR="009B71F9" w:rsidRPr="00026B43" w:rsidRDefault="009B71F9" w:rsidP="009B71F9">
      <w:pPr>
        <w:pStyle w:val="Nivel3"/>
        <w:numPr>
          <w:ilvl w:val="2"/>
          <w:numId w:val="3"/>
        </w:numPr>
        <w:tabs>
          <w:tab w:val="clear" w:pos="2160"/>
        </w:tabs>
        <w:ind w:left="993"/>
        <w:rPr>
          <w:rFonts w:ascii="Arial" w:hAnsi="Arial"/>
          <w:sz w:val="20"/>
          <w:szCs w:val="20"/>
          <w:lang w:eastAsia="en-US"/>
        </w:rPr>
      </w:pPr>
      <w:r w:rsidRPr="00026B43">
        <w:rPr>
          <w:rFonts w:ascii="Arial" w:hAnsi="Arial"/>
          <w:sz w:val="20"/>
          <w:szCs w:val="20"/>
          <w:lang w:eastAsia="en-US"/>
        </w:rPr>
        <w:t xml:space="preserve">a data da emissão; </w:t>
      </w:r>
    </w:p>
    <w:p w14:paraId="6BE4FDC0" w14:textId="77777777" w:rsidR="009B71F9" w:rsidRPr="00026B43" w:rsidRDefault="009B71F9" w:rsidP="009B71F9">
      <w:pPr>
        <w:pStyle w:val="Nivel3"/>
        <w:numPr>
          <w:ilvl w:val="2"/>
          <w:numId w:val="3"/>
        </w:numPr>
        <w:tabs>
          <w:tab w:val="clear" w:pos="2160"/>
        </w:tabs>
        <w:ind w:left="993"/>
        <w:rPr>
          <w:rFonts w:ascii="Arial" w:hAnsi="Arial"/>
          <w:sz w:val="20"/>
          <w:szCs w:val="20"/>
          <w:lang w:eastAsia="en-US"/>
        </w:rPr>
      </w:pPr>
      <w:r w:rsidRPr="00026B43">
        <w:rPr>
          <w:rFonts w:ascii="Arial" w:hAnsi="Arial"/>
          <w:sz w:val="20"/>
          <w:szCs w:val="20"/>
          <w:lang w:eastAsia="en-US"/>
        </w:rPr>
        <w:t xml:space="preserve">os dados do contrato e do órgão contratante; </w:t>
      </w:r>
    </w:p>
    <w:p w14:paraId="4AE78F2F" w14:textId="77777777" w:rsidR="009B71F9" w:rsidRPr="00026B43" w:rsidRDefault="009B71F9" w:rsidP="009B71F9">
      <w:pPr>
        <w:pStyle w:val="Nivel3"/>
        <w:numPr>
          <w:ilvl w:val="2"/>
          <w:numId w:val="3"/>
        </w:numPr>
        <w:tabs>
          <w:tab w:val="clear" w:pos="2160"/>
        </w:tabs>
        <w:ind w:left="993"/>
        <w:rPr>
          <w:rFonts w:ascii="Arial" w:hAnsi="Arial"/>
          <w:sz w:val="20"/>
          <w:szCs w:val="20"/>
          <w:lang w:eastAsia="en-US"/>
        </w:rPr>
      </w:pPr>
      <w:r w:rsidRPr="00026B43">
        <w:rPr>
          <w:rFonts w:ascii="Arial" w:hAnsi="Arial"/>
          <w:sz w:val="20"/>
          <w:szCs w:val="20"/>
          <w:lang w:eastAsia="en-US"/>
        </w:rPr>
        <w:t xml:space="preserve">o período respectivo de execução do contrato; </w:t>
      </w:r>
    </w:p>
    <w:p w14:paraId="306CCF39" w14:textId="77777777" w:rsidR="009B71F9" w:rsidRPr="00026B43" w:rsidRDefault="009B71F9" w:rsidP="009B71F9">
      <w:pPr>
        <w:pStyle w:val="Nivel3"/>
        <w:numPr>
          <w:ilvl w:val="2"/>
          <w:numId w:val="3"/>
        </w:numPr>
        <w:tabs>
          <w:tab w:val="clear" w:pos="2160"/>
        </w:tabs>
        <w:ind w:left="993"/>
        <w:rPr>
          <w:rFonts w:ascii="Arial" w:hAnsi="Arial"/>
          <w:sz w:val="20"/>
          <w:szCs w:val="20"/>
          <w:lang w:eastAsia="en-US"/>
        </w:rPr>
      </w:pPr>
      <w:r w:rsidRPr="00026B43">
        <w:rPr>
          <w:rFonts w:ascii="Arial" w:hAnsi="Arial"/>
          <w:sz w:val="20"/>
          <w:szCs w:val="20"/>
          <w:lang w:eastAsia="en-US"/>
        </w:rPr>
        <w:t xml:space="preserve">o valor a pagar; e </w:t>
      </w:r>
    </w:p>
    <w:p w14:paraId="59568CAE" w14:textId="77777777" w:rsidR="009B71F9" w:rsidRPr="00026B43" w:rsidRDefault="009B71F9" w:rsidP="009B71F9">
      <w:pPr>
        <w:pStyle w:val="Nivel3"/>
        <w:numPr>
          <w:ilvl w:val="2"/>
          <w:numId w:val="3"/>
        </w:numPr>
        <w:tabs>
          <w:tab w:val="clear" w:pos="2160"/>
        </w:tabs>
        <w:ind w:left="993"/>
        <w:rPr>
          <w:rFonts w:ascii="Arial" w:hAnsi="Arial"/>
          <w:sz w:val="20"/>
          <w:szCs w:val="20"/>
          <w:lang w:eastAsia="en-US"/>
        </w:rPr>
      </w:pPr>
      <w:r w:rsidRPr="00026B43">
        <w:rPr>
          <w:rFonts w:ascii="Arial" w:hAnsi="Arial"/>
          <w:sz w:val="20"/>
          <w:szCs w:val="20"/>
          <w:lang w:eastAsia="en-US"/>
        </w:rPr>
        <w:t>eventual destaque do valor de retenções tributárias cabíveis.</w:t>
      </w:r>
    </w:p>
    <w:p w14:paraId="685FDA48"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eastAsia="Calibri" w:hAnsi="Arial" w:cs="Arial"/>
          <w:sz w:val="20"/>
          <w:szCs w:val="20"/>
          <w:lang w:eastAsia="en-US"/>
        </w:rPr>
        <w:t xml:space="preserve"> Havendo erro na apresentação da nota fiscal ou instrumento de cobrança equivalente, ou circunstância que impeça a </w:t>
      </w:r>
      <w:r w:rsidRPr="00026B43">
        <w:rPr>
          <w:rFonts w:ascii="Arial" w:hAnsi="Arial" w:cs="Arial"/>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026B43">
          <w:rPr>
            <w:rStyle w:val="Hyperlink"/>
            <w:rFonts w:ascii="Arial" w:hAnsi="Arial" w:cs="Arial"/>
            <w:sz w:val="20"/>
            <w:szCs w:val="20"/>
            <w:lang w:eastAsia="en-US"/>
          </w:rPr>
          <w:t xml:space="preserve">art. 68 da Lei nº 14.133, de 2021.  </w:t>
        </w:r>
      </w:hyperlink>
      <w:r w:rsidRPr="00026B43">
        <w:rPr>
          <w:rFonts w:ascii="Arial" w:hAnsi="Arial" w:cs="Arial"/>
          <w:sz w:val="20"/>
          <w:szCs w:val="20"/>
          <w:lang w:eastAsia="en-US"/>
        </w:rPr>
        <w:t xml:space="preserve"> </w:t>
      </w:r>
    </w:p>
    <w:p w14:paraId="556E23EF" w14:textId="48688A80" w:rsidR="009B71F9" w:rsidRPr="00026B43" w:rsidRDefault="009B71F9" w:rsidP="009B71F9">
      <w:pPr>
        <w:pStyle w:val="Nivel2"/>
        <w:numPr>
          <w:ilvl w:val="1"/>
          <w:numId w:val="3"/>
        </w:numPr>
        <w:ind w:left="993"/>
        <w:rPr>
          <w:rFonts w:ascii="Arial" w:hAnsi="Arial" w:cs="Arial"/>
          <w:sz w:val="20"/>
          <w:szCs w:val="20"/>
        </w:rPr>
      </w:pPr>
      <w:r w:rsidRPr="00026B43">
        <w:rPr>
          <w:rFonts w:ascii="Arial" w:hAnsi="Arial" w:cs="Arial"/>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4332F34E" w14:textId="6CB91F1D" w:rsidR="009B71F9" w:rsidRPr="00026B43" w:rsidRDefault="009B71F9" w:rsidP="009B71F9">
      <w:pPr>
        <w:pStyle w:val="Nivel2"/>
        <w:numPr>
          <w:ilvl w:val="1"/>
          <w:numId w:val="3"/>
        </w:numPr>
        <w:ind w:left="993"/>
        <w:rPr>
          <w:rFonts w:ascii="Arial" w:hAnsi="Arial" w:cs="Arial"/>
          <w:sz w:val="20"/>
          <w:szCs w:val="20"/>
        </w:rPr>
      </w:pPr>
      <w:r w:rsidRPr="00026B43">
        <w:rPr>
          <w:rFonts w:ascii="Arial" w:hAnsi="Arial" w:cs="Arial"/>
          <w:sz w:val="20"/>
          <w:szCs w:val="20"/>
        </w:rPr>
        <w:t xml:space="preserve">O pagamento será efetuado no prazo de até </w:t>
      </w:r>
      <w:r w:rsidR="00A75C22" w:rsidRPr="00026B43">
        <w:rPr>
          <w:rFonts w:ascii="Arial" w:hAnsi="Arial" w:cs="Arial"/>
          <w:sz w:val="20"/>
          <w:szCs w:val="20"/>
        </w:rPr>
        <w:t>2</w:t>
      </w:r>
      <w:r w:rsidRPr="00026B43">
        <w:rPr>
          <w:rFonts w:ascii="Arial" w:hAnsi="Arial" w:cs="Arial"/>
          <w:sz w:val="20"/>
          <w:szCs w:val="20"/>
        </w:rPr>
        <w:t>0 (</w:t>
      </w:r>
      <w:r w:rsidR="00A75C22" w:rsidRPr="00026B43">
        <w:rPr>
          <w:rFonts w:ascii="Arial" w:hAnsi="Arial" w:cs="Arial"/>
          <w:sz w:val="20"/>
          <w:szCs w:val="20"/>
        </w:rPr>
        <w:t>vinte</w:t>
      </w:r>
      <w:r w:rsidRPr="00026B43">
        <w:rPr>
          <w:rFonts w:ascii="Arial" w:hAnsi="Arial" w:cs="Arial"/>
          <w:sz w:val="20"/>
          <w:szCs w:val="20"/>
        </w:rPr>
        <w:t>) dias úteis contados da finalização da liquidação da despesa, conforme seção anterior.</w:t>
      </w:r>
    </w:p>
    <w:p w14:paraId="14ACC4E4" w14:textId="038A73BF"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026B43">
        <w:rPr>
          <w:rFonts w:ascii="Arial" w:hAnsi="Arial" w:cs="Arial"/>
          <w:color w:val="auto"/>
          <w:sz w:val="20"/>
          <w:szCs w:val="20"/>
          <w:lang w:eastAsia="en-US"/>
        </w:rPr>
        <w:t xml:space="preserve">índice </w:t>
      </w:r>
      <w:r w:rsidR="00A75C22" w:rsidRPr="00026B43">
        <w:rPr>
          <w:rFonts w:ascii="Arial" w:hAnsi="Arial" w:cs="Arial"/>
          <w:color w:val="auto"/>
          <w:sz w:val="20"/>
          <w:szCs w:val="20"/>
          <w:lang w:eastAsia="en-US"/>
        </w:rPr>
        <w:t>IPCA</w:t>
      </w:r>
      <w:r w:rsidRPr="00026B43">
        <w:rPr>
          <w:rFonts w:ascii="Arial" w:hAnsi="Arial" w:cs="Arial"/>
          <w:color w:val="auto"/>
          <w:sz w:val="20"/>
          <w:szCs w:val="20"/>
          <w:lang w:eastAsia="en-US"/>
        </w:rPr>
        <w:t xml:space="preserve"> de </w:t>
      </w:r>
      <w:r w:rsidRPr="00026B43">
        <w:rPr>
          <w:rFonts w:ascii="Arial" w:hAnsi="Arial" w:cs="Arial"/>
          <w:sz w:val="20"/>
          <w:szCs w:val="20"/>
          <w:lang w:eastAsia="en-US"/>
        </w:rPr>
        <w:t>correção monetária.</w:t>
      </w:r>
    </w:p>
    <w:p w14:paraId="746A2C22"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O pagamento será realizado por meio de ordem bancária, para crédito em banco, agência e conta corrente indicados pelo contratado.</w:t>
      </w:r>
    </w:p>
    <w:p w14:paraId="282C183A"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Será considerada data do pagamento o dia em que constar como emitida a ordem bancária para pagamento.</w:t>
      </w:r>
    </w:p>
    <w:p w14:paraId="3EAA36EC" w14:textId="77777777" w:rsidR="009B71F9" w:rsidRPr="00026B43" w:rsidRDefault="009B71F9" w:rsidP="009B71F9">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t>Quando do pagamento, será efetuada a retenção tributária prevista na legislação aplicável.</w:t>
      </w:r>
    </w:p>
    <w:p w14:paraId="2309CB03" w14:textId="77777777" w:rsidR="009B71F9" w:rsidRPr="00026B43" w:rsidRDefault="009B71F9" w:rsidP="009B71F9">
      <w:pPr>
        <w:pStyle w:val="Nivel3"/>
        <w:numPr>
          <w:ilvl w:val="2"/>
          <w:numId w:val="3"/>
        </w:numPr>
        <w:tabs>
          <w:tab w:val="clear" w:pos="2160"/>
        </w:tabs>
        <w:ind w:left="993"/>
        <w:rPr>
          <w:rFonts w:ascii="Arial" w:hAnsi="Arial"/>
          <w:sz w:val="20"/>
          <w:szCs w:val="20"/>
          <w:lang w:eastAsia="en-US"/>
        </w:rPr>
      </w:pPr>
      <w:r w:rsidRPr="00026B43">
        <w:rPr>
          <w:rFonts w:ascii="Arial" w:hAnsi="Arial"/>
          <w:sz w:val="20"/>
          <w:szCs w:val="20"/>
          <w:lang w:eastAsia="en-US"/>
        </w:rPr>
        <w:t>Independentemente do percentual de tributo inserido na planilha, quando houver, serão retidos na fonte, quando da realização do pagamento, os percentuais estabelecidos na legislação vigente.</w:t>
      </w:r>
    </w:p>
    <w:p w14:paraId="68C076FE" w14:textId="6A238DF6" w:rsidR="00DA0928" w:rsidRPr="00026B43" w:rsidRDefault="009B71F9" w:rsidP="00026B43">
      <w:pPr>
        <w:pStyle w:val="Nivel2"/>
        <w:numPr>
          <w:ilvl w:val="1"/>
          <w:numId w:val="3"/>
        </w:numPr>
        <w:ind w:left="993"/>
        <w:rPr>
          <w:rFonts w:ascii="Arial" w:hAnsi="Arial" w:cs="Arial"/>
          <w:sz w:val="20"/>
          <w:szCs w:val="20"/>
          <w:lang w:eastAsia="en-US"/>
        </w:rPr>
      </w:pPr>
      <w:r w:rsidRPr="00026B43">
        <w:rPr>
          <w:rFonts w:ascii="Arial" w:hAnsi="Arial" w:cs="Arial"/>
          <w:sz w:val="20"/>
          <w:szCs w:val="20"/>
          <w:lang w:eastAsia="en-US"/>
        </w:rPr>
        <w:lastRenderedPageBreak/>
        <w:t xml:space="preserve">O contratado regularmente optante pelo Simples Nacional, nos termos da </w:t>
      </w:r>
      <w:hyperlink r:id="rId21">
        <w:r w:rsidRPr="00026B43">
          <w:rPr>
            <w:rStyle w:val="Hyperlink"/>
            <w:rFonts w:ascii="Arial" w:hAnsi="Arial" w:cs="Arial"/>
            <w:sz w:val="20"/>
            <w:szCs w:val="20"/>
            <w:lang w:eastAsia="en-US"/>
          </w:rPr>
          <w:t>Lei Complementar nº 123, de 2006</w:t>
        </w:r>
      </w:hyperlink>
      <w:r w:rsidRPr="00026B43">
        <w:rPr>
          <w:rFonts w:ascii="Arial" w:hAnsi="Arial" w:cs="Arial"/>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026B43"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sz w:val="20"/>
          <w:szCs w:val="20"/>
        </w:rPr>
      </w:pPr>
      <w:r w:rsidRPr="00026B43">
        <w:rPr>
          <w:rFonts w:ascii="Arial" w:eastAsia="Arial" w:hAnsi="Arial" w:cs="Arial"/>
          <w:b/>
          <w:sz w:val="20"/>
          <w:szCs w:val="20"/>
        </w:rPr>
        <w:t>FORMA E CRITÉRIOS DE SELEÇÃO DO FORNECEDOR E FORMA DE FORNECIMENTO</w:t>
      </w:r>
    </w:p>
    <w:p w14:paraId="69C2E4E7" w14:textId="0F162DA4" w:rsidR="00B809FD" w:rsidRPr="00026B43" w:rsidRDefault="00B809FD" w:rsidP="00B809FD">
      <w:pPr>
        <w:pStyle w:val="Nivel2"/>
        <w:numPr>
          <w:ilvl w:val="1"/>
          <w:numId w:val="3"/>
        </w:numPr>
        <w:ind w:left="993"/>
        <w:rPr>
          <w:rFonts w:ascii="Arial" w:hAnsi="Arial" w:cs="Arial"/>
          <w:color w:val="auto"/>
          <w:sz w:val="20"/>
          <w:szCs w:val="20"/>
        </w:rPr>
      </w:pPr>
      <w:r w:rsidRPr="00026B43">
        <w:rPr>
          <w:rFonts w:ascii="Arial" w:hAnsi="Arial" w:cs="Arial"/>
          <w:sz w:val="20"/>
          <w:szCs w:val="20"/>
        </w:rPr>
        <w:t xml:space="preserve">O fornecedor será selecionado por meio da realização de procedimento de LICITAÇÃO, na </w:t>
      </w:r>
      <w:r w:rsidRPr="00026B43">
        <w:rPr>
          <w:rFonts w:ascii="Arial" w:hAnsi="Arial" w:cs="Arial"/>
          <w:color w:val="auto"/>
          <w:sz w:val="20"/>
          <w:szCs w:val="20"/>
        </w:rPr>
        <w:t>modalidade PREGÃO, sob a forma ELETRÔNICA, com adoção do critério de julgamento pelo MENOR PREÇO</w:t>
      </w:r>
      <w:r w:rsidR="00230F70" w:rsidRPr="00026B43">
        <w:rPr>
          <w:rFonts w:ascii="Arial" w:hAnsi="Arial" w:cs="Arial"/>
          <w:color w:val="auto"/>
          <w:sz w:val="20"/>
          <w:szCs w:val="20"/>
        </w:rPr>
        <w:t>.</w:t>
      </w:r>
    </w:p>
    <w:p w14:paraId="74D45EDC" w14:textId="77777777" w:rsidR="00B809FD" w:rsidRPr="00026B43" w:rsidRDefault="00B809FD" w:rsidP="008C3C34">
      <w:pPr>
        <w:pStyle w:val="Nvel1-SemNumPreto"/>
        <w:rPr>
          <w:strike w:val="0"/>
          <w:color w:val="auto"/>
        </w:rPr>
      </w:pPr>
      <w:r w:rsidRPr="00026B43">
        <w:rPr>
          <w:strike w:val="0"/>
          <w:color w:val="auto"/>
        </w:rPr>
        <w:t>Forma de fornecimento</w:t>
      </w:r>
    </w:p>
    <w:p w14:paraId="1248222C" w14:textId="31DB2DC2" w:rsidR="00B809FD" w:rsidRPr="00026B43" w:rsidRDefault="00B809FD" w:rsidP="00B809FD">
      <w:pPr>
        <w:pStyle w:val="Nivel2"/>
        <w:numPr>
          <w:ilvl w:val="1"/>
          <w:numId w:val="3"/>
        </w:numPr>
        <w:ind w:left="993"/>
        <w:rPr>
          <w:rFonts w:ascii="Arial" w:hAnsi="Arial" w:cs="Arial"/>
          <w:color w:val="auto"/>
          <w:sz w:val="20"/>
          <w:szCs w:val="20"/>
        </w:rPr>
      </w:pPr>
      <w:r w:rsidRPr="00026B43">
        <w:rPr>
          <w:rStyle w:val="normaltextrun"/>
          <w:rFonts w:ascii="Arial" w:hAnsi="Arial" w:cs="Arial"/>
          <w:color w:val="auto"/>
          <w:sz w:val="20"/>
          <w:szCs w:val="20"/>
          <w:shd w:val="clear" w:color="auto" w:fill="FFFFFF"/>
        </w:rPr>
        <w:t xml:space="preserve">O </w:t>
      </w:r>
      <w:r w:rsidRPr="00026B43">
        <w:rPr>
          <w:rStyle w:val="findhit"/>
          <w:rFonts w:ascii="Arial" w:hAnsi="Arial" w:cs="Arial"/>
          <w:color w:val="auto"/>
          <w:sz w:val="20"/>
          <w:szCs w:val="20"/>
          <w:shd w:val="clear" w:color="auto" w:fill="FFFFFF"/>
        </w:rPr>
        <w:t xml:space="preserve">fornecimento do objeto será </w:t>
      </w:r>
      <w:r w:rsidRPr="00026B43">
        <w:rPr>
          <w:rFonts w:ascii="Arial" w:hAnsi="Arial" w:cs="Arial"/>
          <w:color w:val="auto"/>
          <w:sz w:val="20"/>
          <w:szCs w:val="20"/>
        </w:rPr>
        <w:t>parcelado</w:t>
      </w:r>
      <w:r w:rsidRPr="00026B43">
        <w:rPr>
          <w:rFonts w:ascii="Arial" w:hAnsi="Arial" w:cs="Arial"/>
          <w:color w:val="auto"/>
          <w:sz w:val="20"/>
          <w:szCs w:val="20"/>
          <w:shd w:val="clear" w:color="auto" w:fill="FFFFFF"/>
        </w:rPr>
        <w:t>.</w:t>
      </w:r>
    </w:p>
    <w:p w14:paraId="7453BC63" w14:textId="77777777" w:rsidR="00B809FD" w:rsidRPr="00026B43" w:rsidRDefault="00B809FD" w:rsidP="008C3C34">
      <w:pPr>
        <w:pStyle w:val="Nvel1-SemNumPreto"/>
        <w:rPr>
          <w:strike w:val="0"/>
          <w:color w:val="auto"/>
        </w:rPr>
      </w:pPr>
      <w:r w:rsidRPr="00026B43">
        <w:rPr>
          <w:strike w:val="0"/>
          <w:color w:val="auto"/>
        </w:rPr>
        <w:t>Exigências de habilitação</w:t>
      </w:r>
    </w:p>
    <w:p w14:paraId="4B6F09F7" w14:textId="77777777" w:rsidR="00B809FD" w:rsidRPr="00026B43" w:rsidRDefault="00B809FD" w:rsidP="00B809FD">
      <w:pPr>
        <w:pStyle w:val="Nivel2"/>
        <w:numPr>
          <w:ilvl w:val="1"/>
          <w:numId w:val="3"/>
        </w:numPr>
        <w:ind w:left="993"/>
        <w:rPr>
          <w:rFonts w:ascii="Arial" w:hAnsi="Arial" w:cs="Arial"/>
          <w:color w:val="auto"/>
          <w:sz w:val="20"/>
          <w:szCs w:val="20"/>
        </w:rPr>
      </w:pPr>
      <w:r w:rsidRPr="00026B43">
        <w:rPr>
          <w:rFonts w:ascii="Arial" w:hAnsi="Arial" w:cs="Arial"/>
          <w:color w:val="auto"/>
          <w:sz w:val="20"/>
          <w:szCs w:val="20"/>
        </w:rPr>
        <w:t>Para fins de habilitação, deverá o licitante comprovar os seguintes requisitos:</w:t>
      </w:r>
    </w:p>
    <w:p w14:paraId="7DDE2710" w14:textId="77777777" w:rsidR="00B809FD" w:rsidRPr="00026B43" w:rsidRDefault="00B809FD" w:rsidP="008C3C34">
      <w:pPr>
        <w:pStyle w:val="Nvel1-SemNumPreto"/>
        <w:rPr>
          <w:strike w:val="0"/>
          <w:color w:val="auto"/>
        </w:rPr>
      </w:pPr>
      <w:r w:rsidRPr="00026B43">
        <w:rPr>
          <w:strike w:val="0"/>
          <w:color w:val="auto"/>
        </w:rPr>
        <w:t>Habilitação jurídica</w:t>
      </w:r>
    </w:p>
    <w:p w14:paraId="4E8D84F3" w14:textId="77777777" w:rsidR="00B809FD" w:rsidRPr="00026B43" w:rsidRDefault="00B809FD" w:rsidP="00B809FD">
      <w:pPr>
        <w:pStyle w:val="Nivel2"/>
        <w:numPr>
          <w:ilvl w:val="1"/>
          <w:numId w:val="3"/>
        </w:numPr>
        <w:ind w:left="993"/>
        <w:rPr>
          <w:rFonts w:ascii="Arial" w:hAnsi="Arial" w:cs="Arial"/>
          <w:sz w:val="20"/>
          <w:szCs w:val="20"/>
        </w:rPr>
      </w:pPr>
      <w:bookmarkStart w:id="2" w:name="_Ref115800561"/>
      <w:r w:rsidRPr="00026B43">
        <w:rPr>
          <w:rFonts w:ascii="Arial" w:hAnsi="Arial" w:cs="Arial"/>
          <w:b/>
          <w:bCs/>
          <w:sz w:val="20"/>
          <w:szCs w:val="20"/>
        </w:rPr>
        <w:t>Pessoa física:</w:t>
      </w:r>
      <w:r w:rsidRPr="00026B43">
        <w:rPr>
          <w:rFonts w:ascii="Arial" w:hAnsi="Arial" w:cs="Arial"/>
          <w:sz w:val="20"/>
          <w:szCs w:val="20"/>
        </w:rPr>
        <w:t xml:space="preserve"> cédula de identidade (RG) ou documento equivalente que, por força de lei, tenha validade para fins de identificação em todo o território nacional;</w:t>
      </w:r>
      <w:bookmarkEnd w:id="2"/>
    </w:p>
    <w:p w14:paraId="26324D19"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b/>
          <w:bCs/>
          <w:sz w:val="20"/>
          <w:szCs w:val="20"/>
        </w:rPr>
        <w:t>Empresário individual:</w:t>
      </w:r>
      <w:r w:rsidRPr="00026B43">
        <w:rPr>
          <w:rFonts w:ascii="Arial" w:hAnsi="Arial" w:cs="Arial"/>
          <w:sz w:val="20"/>
          <w:szCs w:val="20"/>
        </w:rPr>
        <w:t xml:space="preserve"> inscrição no Registro Público de Empresas Mercantis, a cargo da Junta Comercial da respectiva sede; </w:t>
      </w:r>
    </w:p>
    <w:p w14:paraId="72C4845B"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b/>
          <w:bCs/>
          <w:sz w:val="20"/>
          <w:szCs w:val="20"/>
        </w:rPr>
        <w:t>Microempreendedor Individual - MEI:</w:t>
      </w:r>
      <w:r w:rsidRPr="00026B43">
        <w:rPr>
          <w:rFonts w:ascii="Arial" w:hAnsi="Arial" w:cs="Arial"/>
          <w:sz w:val="20"/>
          <w:szCs w:val="20"/>
        </w:rPr>
        <w:t xml:space="preserve"> Certificado da Condição de Microempreendedor Individual - CCMEI, cuja aceitação ficará condicionada à verificação da autenticidade no sítio </w:t>
      </w:r>
      <w:hyperlink r:id="rId22">
        <w:r w:rsidRPr="00026B43">
          <w:rPr>
            <w:rStyle w:val="Hyperlink"/>
            <w:rFonts w:ascii="Arial" w:hAnsi="Arial" w:cs="Arial"/>
            <w:sz w:val="20"/>
            <w:szCs w:val="20"/>
          </w:rPr>
          <w:t>https://www.gov.br/empresas-e-negocios/pt-br/empreendedor</w:t>
        </w:r>
      </w:hyperlink>
      <w:r w:rsidRPr="00026B43">
        <w:rPr>
          <w:rFonts w:ascii="Arial" w:hAnsi="Arial" w:cs="Arial"/>
          <w:sz w:val="20"/>
          <w:szCs w:val="20"/>
        </w:rPr>
        <w:t xml:space="preserve">; </w:t>
      </w:r>
    </w:p>
    <w:p w14:paraId="781693D0"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b/>
          <w:bCs/>
          <w:sz w:val="20"/>
          <w:szCs w:val="20"/>
        </w:rPr>
        <w:t>Sociedade empresária estrangeira:</w:t>
      </w:r>
      <w:r w:rsidRPr="00026B43">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026B43">
          <w:rPr>
            <w:rStyle w:val="Hyperlink"/>
            <w:rFonts w:ascii="Arial" w:hAnsi="Arial" w:cs="Arial"/>
            <w:sz w:val="20"/>
            <w:szCs w:val="20"/>
          </w:rPr>
          <w:t>Normativa DREI/ME n.º 77, de 18 de março de 2020</w:t>
        </w:r>
      </w:hyperlink>
      <w:r w:rsidRPr="00026B43">
        <w:rPr>
          <w:rFonts w:ascii="Arial" w:hAnsi="Arial" w:cs="Arial"/>
          <w:sz w:val="20"/>
          <w:szCs w:val="20"/>
        </w:rPr>
        <w:t>.</w:t>
      </w:r>
    </w:p>
    <w:p w14:paraId="2696A075"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b/>
          <w:bCs/>
          <w:sz w:val="20"/>
          <w:szCs w:val="20"/>
        </w:rPr>
        <w:t xml:space="preserve">Sociedade simples: </w:t>
      </w:r>
      <w:r w:rsidRPr="00026B43">
        <w:rPr>
          <w:rFonts w:ascii="Arial" w:hAnsi="Arial" w:cs="Arial"/>
          <w:sz w:val="20"/>
          <w:szCs w:val="20"/>
        </w:rPr>
        <w:t>inscrição do ato constitutivo no Registro Civil de Pessoas Jurídicas do local de sua sede, acompanhada de documento comprobatório de seus administradores;</w:t>
      </w:r>
    </w:p>
    <w:p w14:paraId="7B966857"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b/>
          <w:bCs/>
          <w:sz w:val="20"/>
          <w:szCs w:val="20"/>
        </w:rPr>
        <w:t>Filial, sucursal ou agência de sociedade simples ou empresária:</w:t>
      </w:r>
      <w:r w:rsidRPr="00026B43">
        <w:rPr>
          <w:rFonts w:ascii="Arial" w:hAnsi="Arial" w:cs="Arial"/>
          <w:sz w:val="20"/>
          <w:szCs w:val="20"/>
        </w:rPr>
        <w:t xml:space="preserve"> inscrição do ato constitutivo da filial, sucursal ou agência da sociedade simples ou empresária, respectivamente, no Registro Civil das Pessoas Jurídicas ou no Registro Público de Empresas </w:t>
      </w:r>
      <w:bookmarkStart w:id="3" w:name="_Int_ySfCXwr4"/>
      <w:r w:rsidRPr="00026B43">
        <w:rPr>
          <w:rFonts w:ascii="Arial" w:hAnsi="Arial" w:cs="Arial"/>
          <w:sz w:val="20"/>
          <w:szCs w:val="20"/>
        </w:rPr>
        <w:t>Mercantis onde</w:t>
      </w:r>
      <w:bookmarkEnd w:id="3"/>
      <w:r w:rsidRPr="00026B43">
        <w:rPr>
          <w:rFonts w:ascii="Arial" w:hAnsi="Arial" w:cs="Arial"/>
          <w:sz w:val="20"/>
          <w:szCs w:val="20"/>
        </w:rPr>
        <w:t xml:space="preserve"> opera, com averbação no Registro onde tem sede a matriz</w:t>
      </w:r>
    </w:p>
    <w:p w14:paraId="542DC884"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b/>
          <w:bCs/>
          <w:sz w:val="20"/>
          <w:szCs w:val="20"/>
        </w:rPr>
        <w:t>Sociedade cooperativa:</w:t>
      </w:r>
      <w:r w:rsidRPr="00026B43">
        <w:rPr>
          <w:rFonts w:ascii="Arial" w:hAnsi="Arial" w:cs="Arial"/>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026B43">
          <w:rPr>
            <w:rStyle w:val="Hyperlink"/>
            <w:rFonts w:ascii="Arial" w:hAnsi="Arial" w:cs="Arial"/>
            <w:sz w:val="20"/>
            <w:szCs w:val="20"/>
          </w:rPr>
          <w:t>art. 107 da Lei nº 5.764, de 16 de dezembro 1971</w:t>
        </w:r>
      </w:hyperlink>
      <w:r w:rsidRPr="00026B43">
        <w:rPr>
          <w:rFonts w:ascii="Arial" w:hAnsi="Arial" w:cs="Arial"/>
          <w:sz w:val="20"/>
          <w:szCs w:val="20"/>
        </w:rPr>
        <w:t>.</w:t>
      </w:r>
    </w:p>
    <w:p w14:paraId="7B7253FB"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b/>
          <w:bCs/>
          <w:sz w:val="20"/>
          <w:szCs w:val="20"/>
        </w:rPr>
        <w:lastRenderedPageBreak/>
        <w:t>Agricultor familiar:</w:t>
      </w:r>
      <w:r w:rsidRPr="00026B43">
        <w:rPr>
          <w:rFonts w:ascii="Arial" w:hAnsi="Arial" w:cs="Arial"/>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026B43">
          <w:rPr>
            <w:rStyle w:val="Hyperlink"/>
            <w:rFonts w:ascii="Arial" w:hAnsi="Arial" w:cs="Arial"/>
            <w:sz w:val="20"/>
            <w:szCs w:val="20"/>
          </w:rPr>
          <w:t xml:space="preserve"> art. 4º, §2º do Decreto nº 10.880, de 2 de dezembro de 2021</w:t>
        </w:r>
      </w:hyperlink>
      <w:r w:rsidRPr="00026B43">
        <w:rPr>
          <w:rFonts w:ascii="Arial" w:hAnsi="Arial" w:cs="Arial"/>
          <w:sz w:val="20"/>
          <w:szCs w:val="20"/>
        </w:rPr>
        <w:t>.</w:t>
      </w:r>
    </w:p>
    <w:p w14:paraId="6C0CB0D4" w14:textId="64BC7A10"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b/>
          <w:bCs/>
          <w:sz w:val="20"/>
          <w:szCs w:val="20"/>
        </w:rPr>
        <w:t>Produtor Rural:</w:t>
      </w:r>
      <w:r w:rsidRPr="00026B43">
        <w:rPr>
          <w:rFonts w:ascii="Arial" w:hAnsi="Arial" w:cs="Arial"/>
          <w:sz w:val="20"/>
          <w:szCs w:val="20"/>
        </w:rPr>
        <w:t xml:space="preserve"> matrícula no Cadastro Específico do INSS – CEI, que comprove a qualificação como produtor rural pessoa física, nos termos da </w:t>
      </w:r>
      <w:hyperlink r:id="rId26">
        <w:r w:rsidRPr="00026B43">
          <w:rPr>
            <w:rStyle w:val="Hyperlink"/>
            <w:rFonts w:ascii="Arial" w:hAnsi="Arial" w:cs="Arial"/>
            <w:sz w:val="20"/>
            <w:szCs w:val="20"/>
          </w:rPr>
          <w:t>Instrução Normativa RFB n. 971, de 13 de novembro de 2009</w:t>
        </w:r>
      </w:hyperlink>
      <w:r w:rsidRPr="00026B43">
        <w:rPr>
          <w:rFonts w:ascii="Arial" w:hAnsi="Arial" w:cs="Arial"/>
          <w:sz w:val="20"/>
          <w:szCs w:val="20"/>
        </w:rPr>
        <w:t xml:space="preserve"> (arts. 17 a 19 e 165).</w:t>
      </w:r>
    </w:p>
    <w:p w14:paraId="1FF09FF6"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sz w:val="20"/>
          <w:szCs w:val="20"/>
        </w:rPr>
        <w:t>Os documentos apresentados deverão estar acompanhados de todas as alterações ou da consolidação respectiva.</w:t>
      </w:r>
    </w:p>
    <w:p w14:paraId="6D355843" w14:textId="77777777" w:rsidR="00B809FD" w:rsidRPr="00026B43" w:rsidRDefault="00B809FD" w:rsidP="008C3C34">
      <w:pPr>
        <w:pStyle w:val="Nvel1-SemNumPreto"/>
        <w:rPr>
          <w:strike w:val="0"/>
          <w:color w:val="auto"/>
        </w:rPr>
      </w:pPr>
      <w:r w:rsidRPr="00026B43">
        <w:rPr>
          <w:strike w:val="0"/>
          <w:color w:val="auto"/>
        </w:rPr>
        <w:t>Habilitação fiscal, social e trabalhista</w:t>
      </w:r>
    </w:p>
    <w:p w14:paraId="3287EF83"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sz w:val="20"/>
          <w:szCs w:val="20"/>
        </w:rPr>
        <w:t>Prova de inscrição no Cadastro Nacional de Pessoas Jurídicas ou no Cadastro de Pessoas Físicas, conforme o caso;</w:t>
      </w:r>
    </w:p>
    <w:p w14:paraId="23FC4118"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sz w:val="20"/>
          <w:szCs w:val="20"/>
        </w:rPr>
        <w:t>Prova de regularidade com o Fundo de Garantia do Tempo de Serviço (FGTS);</w:t>
      </w:r>
    </w:p>
    <w:p w14:paraId="59F1B6B4"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026B43" w:rsidRDefault="00B809FD" w:rsidP="00B809FD">
      <w:pPr>
        <w:pStyle w:val="Nivel2"/>
        <w:numPr>
          <w:ilvl w:val="1"/>
          <w:numId w:val="3"/>
        </w:numPr>
        <w:ind w:left="993"/>
        <w:rPr>
          <w:rFonts w:ascii="Arial" w:hAnsi="Arial" w:cs="Arial"/>
          <w:color w:val="auto"/>
          <w:sz w:val="20"/>
          <w:szCs w:val="20"/>
        </w:rPr>
      </w:pPr>
      <w:r w:rsidRPr="00026B43">
        <w:rPr>
          <w:rFonts w:ascii="Arial" w:hAnsi="Arial" w:cs="Arial"/>
          <w:sz w:val="20"/>
          <w:szCs w:val="20"/>
        </w:rPr>
        <w:t xml:space="preserve">Prova de inscrição no cadastro de </w:t>
      </w:r>
      <w:r w:rsidRPr="00026B43">
        <w:rPr>
          <w:rFonts w:ascii="Arial" w:hAnsi="Arial" w:cs="Arial"/>
          <w:color w:val="auto"/>
          <w:sz w:val="20"/>
          <w:szCs w:val="20"/>
        </w:rPr>
        <w:t xml:space="preserve">contribuintes Estadual/Distrital e Municipal/Distrital relativo ao domicílio ou sede do fornecedor, pertinente ao seu ramo de atividade e compatível com o objeto contratual; </w:t>
      </w:r>
    </w:p>
    <w:p w14:paraId="3DC8D8D2" w14:textId="655E1EC0" w:rsidR="00B809FD" w:rsidRPr="00026B43" w:rsidRDefault="00B809FD" w:rsidP="00B809FD">
      <w:pPr>
        <w:pStyle w:val="Nivel2"/>
        <w:numPr>
          <w:ilvl w:val="1"/>
          <w:numId w:val="3"/>
        </w:numPr>
        <w:ind w:left="993"/>
        <w:rPr>
          <w:rFonts w:ascii="Arial" w:hAnsi="Arial" w:cs="Arial"/>
          <w:color w:val="auto"/>
          <w:sz w:val="20"/>
          <w:szCs w:val="20"/>
        </w:rPr>
      </w:pPr>
      <w:r w:rsidRPr="00026B43">
        <w:rPr>
          <w:rFonts w:ascii="Arial" w:hAnsi="Arial" w:cs="Arial"/>
          <w:color w:val="auto"/>
          <w:sz w:val="20"/>
          <w:szCs w:val="20"/>
        </w:rPr>
        <w:t>Prova de regularidade com a Fazenda Estadual/Distrital do domicílio ou sede do fornecedor, relativa à atividade em cujo exercício contrata ou concorre;</w:t>
      </w:r>
    </w:p>
    <w:p w14:paraId="5D32D37E" w14:textId="78CF91AC" w:rsidR="00B809FD" w:rsidRPr="00026B43" w:rsidRDefault="00B809FD" w:rsidP="00B809FD">
      <w:pPr>
        <w:pStyle w:val="Nivel2"/>
        <w:numPr>
          <w:ilvl w:val="1"/>
          <w:numId w:val="3"/>
        </w:numPr>
        <w:ind w:left="993"/>
        <w:rPr>
          <w:rFonts w:ascii="Arial" w:hAnsi="Arial" w:cs="Arial"/>
          <w:color w:val="auto"/>
          <w:sz w:val="20"/>
          <w:szCs w:val="20"/>
        </w:rPr>
      </w:pPr>
      <w:r w:rsidRPr="00026B43">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026B43" w:rsidRDefault="00B809FD" w:rsidP="00B809FD">
      <w:pPr>
        <w:pStyle w:val="Nivel2"/>
        <w:numPr>
          <w:ilvl w:val="1"/>
          <w:numId w:val="3"/>
        </w:numPr>
        <w:ind w:left="993"/>
        <w:rPr>
          <w:rFonts w:ascii="Arial" w:hAnsi="Arial" w:cs="Arial"/>
          <w:color w:val="auto"/>
          <w:sz w:val="20"/>
          <w:szCs w:val="20"/>
        </w:rPr>
      </w:pPr>
      <w:r w:rsidRPr="00026B43">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026B43" w:rsidRDefault="00B809FD" w:rsidP="008C3C34">
      <w:pPr>
        <w:pStyle w:val="Nvel1-SemNumPreto"/>
        <w:rPr>
          <w:strike w:val="0"/>
          <w:color w:val="auto"/>
        </w:rPr>
      </w:pPr>
      <w:r w:rsidRPr="00026B43">
        <w:rPr>
          <w:strike w:val="0"/>
          <w:color w:val="auto"/>
        </w:rPr>
        <w:t>Qualificação Econômico-Financeira</w:t>
      </w:r>
    </w:p>
    <w:p w14:paraId="178B1F98"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sz w:val="20"/>
          <w:szCs w:val="20"/>
        </w:rPr>
        <w:t>Certidão negativa de insolvência civil expedida pelo distribuidor do domicílio ou sede do licitante, caso se trate de pessoa física, desde que admitida a sua participação na licitação (</w:t>
      </w:r>
      <w:hyperlink r:id="rId27" w:anchor="art5">
        <w:r w:rsidRPr="00026B43">
          <w:rPr>
            <w:rStyle w:val="Hyperlink"/>
            <w:rFonts w:ascii="Arial" w:hAnsi="Arial" w:cs="Arial"/>
            <w:sz w:val="20"/>
            <w:szCs w:val="20"/>
          </w:rPr>
          <w:t>art. 5º, inciso II, alínea “c”, da Instrução Normativa Seges/ME nº 116, de 2021</w:t>
        </w:r>
      </w:hyperlink>
      <w:r w:rsidRPr="00026B43">
        <w:rPr>
          <w:rFonts w:ascii="Arial" w:hAnsi="Arial" w:cs="Arial"/>
          <w:sz w:val="20"/>
          <w:szCs w:val="20"/>
        </w:rPr>
        <w:t xml:space="preserve">), ou de sociedade simples; </w:t>
      </w:r>
    </w:p>
    <w:p w14:paraId="4F47DAC4"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sz w:val="20"/>
          <w:szCs w:val="20"/>
        </w:rPr>
        <w:t xml:space="preserve">Certidão negativa de falência expedida pelo distribuidor da sede do fornecedor - </w:t>
      </w:r>
      <w:hyperlink r:id="rId28" w:anchor="art69">
        <w:r w:rsidRPr="00026B43">
          <w:rPr>
            <w:rStyle w:val="Hyperlink"/>
            <w:rFonts w:ascii="Arial" w:hAnsi="Arial" w:cs="Arial"/>
            <w:sz w:val="20"/>
            <w:szCs w:val="20"/>
          </w:rPr>
          <w:t>Lei nº 14.133, de 2021, art. 69, caput, inciso II</w:t>
        </w:r>
      </w:hyperlink>
      <w:r w:rsidRPr="00026B43">
        <w:rPr>
          <w:rFonts w:ascii="Arial" w:hAnsi="Arial" w:cs="Arial"/>
          <w:sz w:val="20"/>
          <w:szCs w:val="20"/>
        </w:rPr>
        <w:t>);</w:t>
      </w:r>
    </w:p>
    <w:p w14:paraId="12A07529"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sz w:val="20"/>
          <w:szCs w:val="20"/>
        </w:rPr>
        <w:t>Balanço patrimonial, demonstração de resultado de exercício e demais demonstrações contábeis dos 2 (dois) últimos exercícios sociais, comprovando;</w:t>
      </w:r>
    </w:p>
    <w:p w14:paraId="30BB6536" w14:textId="77777777" w:rsidR="00B809FD" w:rsidRPr="00026B43" w:rsidRDefault="00B809FD" w:rsidP="00B809FD">
      <w:pPr>
        <w:pStyle w:val="Nivel3"/>
        <w:numPr>
          <w:ilvl w:val="2"/>
          <w:numId w:val="3"/>
        </w:numPr>
        <w:tabs>
          <w:tab w:val="clear" w:pos="2160"/>
        </w:tabs>
        <w:ind w:left="993"/>
        <w:rPr>
          <w:rFonts w:ascii="Arial" w:hAnsi="Arial"/>
          <w:sz w:val="20"/>
          <w:szCs w:val="20"/>
        </w:rPr>
      </w:pPr>
      <w:r w:rsidRPr="00026B43">
        <w:rPr>
          <w:rFonts w:ascii="Arial" w:hAnsi="Arial"/>
          <w:sz w:val="20"/>
          <w:szCs w:val="20"/>
        </w:rPr>
        <w:t>índices de Liquidez Geral (LG), Liquidez Corrente (LC), e Solvência Geral (SG) superiores a 1 (um);</w:t>
      </w:r>
    </w:p>
    <w:p w14:paraId="20268EC1" w14:textId="77777777" w:rsidR="00B809FD" w:rsidRPr="00026B43" w:rsidRDefault="00B809FD" w:rsidP="00B809FD">
      <w:pPr>
        <w:pStyle w:val="Nivel3"/>
        <w:numPr>
          <w:ilvl w:val="2"/>
          <w:numId w:val="3"/>
        </w:numPr>
        <w:tabs>
          <w:tab w:val="clear" w:pos="2160"/>
        </w:tabs>
        <w:ind w:left="993"/>
        <w:rPr>
          <w:rFonts w:ascii="Arial" w:hAnsi="Arial"/>
          <w:sz w:val="20"/>
          <w:szCs w:val="20"/>
        </w:rPr>
      </w:pPr>
      <w:r w:rsidRPr="00026B43">
        <w:rPr>
          <w:rFonts w:ascii="Arial" w:hAnsi="Arial"/>
          <w:sz w:val="20"/>
          <w:szCs w:val="20"/>
        </w:rPr>
        <w:lastRenderedPageBreak/>
        <w:t>As empresas criadas no exercício financeiro da licitação deverão atender a todas as exigências da habilitação e poderão substituir os demonstrativos contábeis pelo balanço de abertura.</w:t>
      </w:r>
    </w:p>
    <w:p w14:paraId="023F3631" w14:textId="77777777" w:rsidR="00B809FD" w:rsidRPr="00026B43" w:rsidRDefault="00B809FD" w:rsidP="00B809FD">
      <w:pPr>
        <w:pStyle w:val="Nivel3"/>
        <w:numPr>
          <w:ilvl w:val="2"/>
          <w:numId w:val="3"/>
        </w:numPr>
        <w:tabs>
          <w:tab w:val="clear" w:pos="2160"/>
        </w:tabs>
        <w:ind w:left="993"/>
        <w:rPr>
          <w:rFonts w:ascii="Arial" w:hAnsi="Arial"/>
          <w:sz w:val="20"/>
          <w:szCs w:val="20"/>
        </w:rPr>
      </w:pPr>
      <w:r w:rsidRPr="00026B43">
        <w:rPr>
          <w:rFonts w:ascii="Arial" w:hAnsi="Arial"/>
          <w:sz w:val="20"/>
          <w:szCs w:val="20"/>
        </w:rPr>
        <w:t>Os documentos referidos acima limitar-se-ão ao último exercício no caso de a pessoa jurídica ter sido constituída há menos de 2 (dois) anos;</w:t>
      </w:r>
    </w:p>
    <w:p w14:paraId="4E0EB27E" w14:textId="77777777" w:rsidR="00B809FD" w:rsidRPr="00026B43" w:rsidRDefault="00B809FD" w:rsidP="00B809FD">
      <w:pPr>
        <w:pStyle w:val="Nivel3"/>
        <w:numPr>
          <w:ilvl w:val="2"/>
          <w:numId w:val="3"/>
        </w:numPr>
        <w:tabs>
          <w:tab w:val="clear" w:pos="2160"/>
        </w:tabs>
        <w:ind w:left="993"/>
        <w:rPr>
          <w:rFonts w:ascii="Arial" w:hAnsi="Arial"/>
          <w:sz w:val="20"/>
          <w:szCs w:val="20"/>
        </w:rPr>
      </w:pPr>
      <w:r w:rsidRPr="00026B43">
        <w:rPr>
          <w:rFonts w:ascii="Arial" w:hAnsi="Arial"/>
          <w:sz w:val="20"/>
          <w:szCs w:val="20"/>
        </w:rPr>
        <w:t>Os documentos referidos acima deverão ser exigidos com base no limite definido pela Receita Federal do Brasil para transmissão da Escrituração Contábil Digital - ECD ao Sped.</w:t>
      </w:r>
    </w:p>
    <w:p w14:paraId="24E26A90" w14:textId="0B5F0997" w:rsidR="00B809FD" w:rsidRPr="00026B43" w:rsidRDefault="00B809FD" w:rsidP="00B809FD">
      <w:pPr>
        <w:pStyle w:val="Nivel2"/>
        <w:numPr>
          <w:ilvl w:val="1"/>
          <w:numId w:val="3"/>
        </w:numPr>
        <w:ind w:left="993"/>
        <w:rPr>
          <w:rFonts w:ascii="Arial" w:hAnsi="Arial" w:cs="Arial"/>
          <w:color w:val="auto"/>
          <w:sz w:val="20"/>
          <w:szCs w:val="20"/>
        </w:rPr>
      </w:pPr>
      <w:r w:rsidRPr="00026B43">
        <w:rPr>
          <w:rFonts w:ascii="Arial" w:hAnsi="Arial" w:cs="Arial"/>
          <w:sz w:val="20"/>
          <w:szCs w:val="20"/>
        </w:rPr>
        <w:t xml:space="preserve">Caso a empresa licitante apresente resultado inferior ou igual a 1 (um) em qualquer dos índices de Liquidez Geral (LG), Solvência Geral (SG) e Liquidez Corrente (LC), será exigido para fins de </w:t>
      </w:r>
      <w:r w:rsidRPr="00026B43">
        <w:rPr>
          <w:rFonts w:ascii="Arial" w:hAnsi="Arial" w:cs="Arial"/>
          <w:color w:val="auto"/>
          <w:sz w:val="20"/>
          <w:szCs w:val="20"/>
        </w:rPr>
        <w:t xml:space="preserve">habilitação capital mínimo de </w:t>
      </w:r>
      <w:r w:rsidR="009B3BD7" w:rsidRPr="00026B43">
        <w:rPr>
          <w:rFonts w:ascii="Arial" w:hAnsi="Arial" w:cs="Arial"/>
          <w:color w:val="auto"/>
          <w:sz w:val="20"/>
          <w:szCs w:val="20"/>
        </w:rPr>
        <w:t>1</w:t>
      </w:r>
      <w:r w:rsidRPr="00026B43">
        <w:rPr>
          <w:rFonts w:ascii="Arial" w:hAnsi="Arial" w:cs="Arial"/>
          <w:color w:val="auto"/>
          <w:sz w:val="20"/>
          <w:szCs w:val="20"/>
        </w:rPr>
        <w:t>% do valor total estimado da parcela pertinente.</w:t>
      </w:r>
    </w:p>
    <w:p w14:paraId="1D1ED82D"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026B43" w:rsidRDefault="00B809FD" w:rsidP="00B809FD">
      <w:pPr>
        <w:pStyle w:val="Nvel2-Red"/>
        <w:numPr>
          <w:ilvl w:val="1"/>
          <w:numId w:val="3"/>
        </w:numPr>
        <w:ind w:left="993"/>
        <w:rPr>
          <w:i w:val="0"/>
          <w:iCs w:val="0"/>
          <w:color w:val="auto"/>
        </w:rPr>
      </w:pPr>
      <w:r w:rsidRPr="00026B43">
        <w:rPr>
          <w:i w:val="0"/>
          <w:iCs w:val="0"/>
          <w:color w:val="auto"/>
        </w:rPr>
        <w:t>O atendimento dos índices econômicos previstos neste item deverá ser atestado mediante declaração assinada por profissional habilitado da área contábil, apresentada pelo fornecedor.</w:t>
      </w:r>
    </w:p>
    <w:p w14:paraId="2280897C" w14:textId="6ECA5ED3" w:rsidR="00B809FD" w:rsidRPr="00026B43" w:rsidRDefault="00B809FD" w:rsidP="008C3C34">
      <w:pPr>
        <w:pStyle w:val="Nvel1-SemNumPreto"/>
        <w:rPr>
          <w:strike w:val="0"/>
          <w:color w:val="auto"/>
        </w:rPr>
      </w:pPr>
      <w:r w:rsidRPr="00026B43">
        <w:rPr>
          <w:strike w:val="0"/>
          <w:color w:val="auto"/>
        </w:rPr>
        <w:t>Qualificação Técnica</w:t>
      </w:r>
    </w:p>
    <w:p w14:paraId="5088D975" w14:textId="2C29A2B7" w:rsidR="00B809FD" w:rsidRPr="00026B43" w:rsidRDefault="00B809FD" w:rsidP="00B809FD">
      <w:pPr>
        <w:pStyle w:val="Nvel2-Red"/>
        <w:numPr>
          <w:ilvl w:val="1"/>
          <w:numId w:val="3"/>
        </w:numPr>
        <w:ind w:left="993"/>
        <w:rPr>
          <w:i w:val="0"/>
          <w:iCs w:val="0"/>
          <w:color w:val="auto"/>
        </w:rPr>
      </w:pPr>
      <w:r w:rsidRPr="00026B43">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026B43" w:rsidRDefault="00B809FD" w:rsidP="00B809FD">
      <w:pPr>
        <w:pStyle w:val="Nivel2"/>
        <w:numPr>
          <w:ilvl w:val="1"/>
          <w:numId w:val="3"/>
        </w:numPr>
        <w:ind w:left="993"/>
        <w:rPr>
          <w:rFonts w:ascii="Arial" w:hAnsi="Arial" w:cs="Arial"/>
          <w:sz w:val="20"/>
          <w:szCs w:val="20"/>
        </w:rPr>
      </w:pPr>
      <w:r w:rsidRPr="00026B43">
        <w:rPr>
          <w:rFonts w:ascii="Arial" w:hAnsi="Arial" w:cs="Arial"/>
          <w:sz w:val="20"/>
          <w:szCs w:val="20"/>
        </w:rPr>
        <w:t>Caso admitida a participação de cooperativas, será exigida a seguinte documentação complementar:</w:t>
      </w:r>
    </w:p>
    <w:p w14:paraId="270BC2AF" w14:textId="77777777" w:rsidR="00B809FD" w:rsidRPr="00026B43" w:rsidRDefault="00B809FD" w:rsidP="003D59AB">
      <w:pPr>
        <w:pStyle w:val="Nivel3"/>
        <w:numPr>
          <w:ilvl w:val="2"/>
          <w:numId w:val="3"/>
        </w:numPr>
        <w:tabs>
          <w:tab w:val="clear" w:pos="2160"/>
        </w:tabs>
        <w:ind w:left="1985" w:hanging="851"/>
        <w:rPr>
          <w:rFonts w:ascii="Arial" w:hAnsi="Arial"/>
          <w:sz w:val="20"/>
          <w:szCs w:val="20"/>
        </w:rPr>
      </w:pPr>
      <w:r w:rsidRPr="00026B43">
        <w:rPr>
          <w:rFonts w:ascii="Arial" w:hAnsi="Arial"/>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r w:rsidRPr="00026B43">
          <w:rPr>
            <w:rStyle w:val="Hyperlink"/>
            <w:rFonts w:ascii="Arial" w:hAnsi="Arial"/>
            <w:sz w:val="20"/>
            <w:szCs w:val="20"/>
          </w:rPr>
          <w:t>arts. 4º, inciso XI, 21, inciso I</w:t>
        </w:r>
      </w:hyperlink>
      <w:r w:rsidRPr="00026B43">
        <w:rPr>
          <w:rFonts w:ascii="Arial" w:hAnsi="Arial"/>
          <w:sz w:val="20"/>
          <w:szCs w:val="20"/>
        </w:rPr>
        <w:t xml:space="preserve"> e </w:t>
      </w:r>
      <w:hyperlink r:id="rId30" w:anchor="art42">
        <w:r w:rsidRPr="00026B43">
          <w:rPr>
            <w:rStyle w:val="Hyperlink"/>
            <w:rFonts w:ascii="Arial" w:hAnsi="Arial"/>
            <w:sz w:val="20"/>
            <w:szCs w:val="20"/>
          </w:rPr>
          <w:t>42, §§2º a 6º da Lei n. 5.764, de 1971</w:t>
        </w:r>
      </w:hyperlink>
      <w:r w:rsidRPr="00026B43">
        <w:rPr>
          <w:rFonts w:ascii="Arial" w:hAnsi="Arial"/>
          <w:sz w:val="20"/>
          <w:szCs w:val="20"/>
        </w:rPr>
        <w:t>;</w:t>
      </w:r>
    </w:p>
    <w:p w14:paraId="09386ED9" w14:textId="77777777" w:rsidR="00B809FD" w:rsidRPr="00026B43" w:rsidRDefault="00B809FD" w:rsidP="003D59AB">
      <w:pPr>
        <w:pStyle w:val="Nivel3"/>
        <w:numPr>
          <w:ilvl w:val="2"/>
          <w:numId w:val="3"/>
        </w:numPr>
        <w:tabs>
          <w:tab w:val="clear" w:pos="2160"/>
        </w:tabs>
        <w:ind w:left="1985" w:hanging="851"/>
        <w:rPr>
          <w:rFonts w:ascii="Arial" w:hAnsi="Arial"/>
          <w:sz w:val="20"/>
          <w:szCs w:val="20"/>
        </w:rPr>
      </w:pPr>
      <w:r w:rsidRPr="00026B43">
        <w:rPr>
          <w:rFonts w:ascii="Arial" w:hAnsi="Arial"/>
          <w:sz w:val="20"/>
          <w:szCs w:val="20"/>
        </w:rPr>
        <w:t>A declaração de regularidade de situação do contribuinte individual – DRSCI, para cada um dos cooperados indicados;</w:t>
      </w:r>
    </w:p>
    <w:p w14:paraId="550121F2" w14:textId="77777777" w:rsidR="00B809FD" w:rsidRPr="00026B43" w:rsidRDefault="00B809FD" w:rsidP="003D59AB">
      <w:pPr>
        <w:pStyle w:val="Nivel3"/>
        <w:numPr>
          <w:ilvl w:val="2"/>
          <w:numId w:val="3"/>
        </w:numPr>
        <w:tabs>
          <w:tab w:val="clear" w:pos="2160"/>
        </w:tabs>
        <w:ind w:left="1985" w:hanging="851"/>
        <w:rPr>
          <w:rFonts w:ascii="Arial" w:hAnsi="Arial"/>
          <w:sz w:val="20"/>
          <w:szCs w:val="20"/>
        </w:rPr>
      </w:pPr>
      <w:r w:rsidRPr="00026B43">
        <w:rPr>
          <w:rFonts w:ascii="Arial" w:hAnsi="Arial"/>
          <w:sz w:val="20"/>
          <w:szCs w:val="20"/>
        </w:rPr>
        <w:t xml:space="preserve">A comprovação do capital social proporcional ao número de cooperados necessários à execução contratual; </w:t>
      </w:r>
    </w:p>
    <w:p w14:paraId="278013B6" w14:textId="77777777" w:rsidR="00B809FD" w:rsidRPr="00026B43" w:rsidRDefault="00B809FD" w:rsidP="003D59AB">
      <w:pPr>
        <w:pStyle w:val="Nivel3"/>
        <w:numPr>
          <w:ilvl w:val="2"/>
          <w:numId w:val="3"/>
        </w:numPr>
        <w:tabs>
          <w:tab w:val="clear" w:pos="2160"/>
        </w:tabs>
        <w:ind w:left="1985" w:hanging="851"/>
        <w:rPr>
          <w:rFonts w:ascii="Arial" w:hAnsi="Arial"/>
          <w:sz w:val="20"/>
          <w:szCs w:val="20"/>
        </w:rPr>
      </w:pPr>
      <w:r w:rsidRPr="00026B43">
        <w:rPr>
          <w:rFonts w:ascii="Arial" w:hAnsi="Arial"/>
          <w:sz w:val="20"/>
          <w:szCs w:val="20"/>
        </w:rPr>
        <w:t xml:space="preserve">O registro previsto na </w:t>
      </w:r>
      <w:hyperlink r:id="rId31" w:anchor="art107">
        <w:r w:rsidRPr="00026B43">
          <w:rPr>
            <w:rStyle w:val="Hyperlink"/>
            <w:rFonts w:ascii="Arial" w:hAnsi="Arial"/>
            <w:sz w:val="20"/>
            <w:szCs w:val="20"/>
          </w:rPr>
          <w:t>Lei n. 5.764, de 1971, art. 107</w:t>
        </w:r>
      </w:hyperlink>
      <w:r w:rsidRPr="00026B43">
        <w:rPr>
          <w:rFonts w:ascii="Arial" w:hAnsi="Arial"/>
          <w:sz w:val="20"/>
          <w:szCs w:val="20"/>
        </w:rPr>
        <w:t>;</w:t>
      </w:r>
    </w:p>
    <w:p w14:paraId="7780FBF0" w14:textId="77777777" w:rsidR="00B809FD" w:rsidRPr="00026B43" w:rsidRDefault="00B809FD" w:rsidP="003D59AB">
      <w:pPr>
        <w:pStyle w:val="Nivel3"/>
        <w:numPr>
          <w:ilvl w:val="2"/>
          <w:numId w:val="3"/>
        </w:numPr>
        <w:tabs>
          <w:tab w:val="clear" w:pos="2160"/>
        </w:tabs>
        <w:ind w:left="1985" w:hanging="851"/>
        <w:rPr>
          <w:rFonts w:ascii="Arial" w:hAnsi="Arial"/>
          <w:sz w:val="20"/>
          <w:szCs w:val="20"/>
        </w:rPr>
      </w:pPr>
      <w:r w:rsidRPr="00026B43">
        <w:rPr>
          <w:rFonts w:ascii="Arial" w:hAnsi="Arial"/>
          <w:sz w:val="20"/>
          <w:szCs w:val="20"/>
        </w:rPr>
        <w:t xml:space="preserve"> A comprovação de integração das respectivas quotas-partes por parte dos cooperados que executarão o contrato; e</w:t>
      </w:r>
    </w:p>
    <w:p w14:paraId="2A4E29B0" w14:textId="63C70926" w:rsidR="00B809FD" w:rsidRPr="00026B43" w:rsidRDefault="00B809FD" w:rsidP="003D59AB">
      <w:pPr>
        <w:pStyle w:val="Nivel3"/>
        <w:numPr>
          <w:ilvl w:val="2"/>
          <w:numId w:val="3"/>
        </w:numPr>
        <w:tabs>
          <w:tab w:val="clear" w:pos="2160"/>
        </w:tabs>
        <w:ind w:left="1985" w:hanging="851"/>
        <w:rPr>
          <w:rFonts w:ascii="Arial" w:hAnsi="Arial"/>
          <w:sz w:val="20"/>
          <w:szCs w:val="20"/>
        </w:rPr>
      </w:pPr>
      <w:r w:rsidRPr="00026B43">
        <w:rPr>
          <w:rFonts w:ascii="Arial" w:hAnsi="Arial"/>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026B4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sz w:val="20"/>
          <w:szCs w:val="20"/>
        </w:rPr>
      </w:pPr>
      <w:r w:rsidRPr="00026B43">
        <w:rPr>
          <w:rFonts w:ascii="Arial" w:eastAsia="Arial" w:hAnsi="Arial" w:cs="Arial"/>
          <w:b/>
          <w:sz w:val="20"/>
          <w:szCs w:val="20"/>
        </w:rPr>
        <w:t>ESTIMATIVAS DO VALOR DA CONTRATAÇÃO</w:t>
      </w:r>
      <w:r w:rsidR="00521B0F" w:rsidRPr="00026B43">
        <w:rPr>
          <w:rFonts w:ascii="Arial" w:eastAsia="Arial" w:hAnsi="Arial" w:cs="Arial"/>
          <w:b/>
          <w:sz w:val="20"/>
          <w:szCs w:val="20"/>
        </w:rPr>
        <w:t xml:space="preserve"> </w:t>
      </w:r>
    </w:p>
    <w:p w14:paraId="6FE1F17A" w14:textId="64D94B03" w:rsidR="00E05533" w:rsidRPr="00026B43" w:rsidRDefault="00E05533" w:rsidP="00E05533">
      <w:pPr>
        <w:pStyle w:val="Nvel2-Red"/>
        <w:numPr>
          <w:ilvl w:val="1"/>
          <w:numId w:val="3"/>
        </w:numPr>
        <w:ind w:left="993"/>
        <w:rPr>
          <w:b/>
          <w:bCs/>
          <w:i w:val="0"/>
          <w:iCs w:val="0"/>
          <w:color w:val="auto"/>
        </w:rPr>
      </w:pPr>
      <w:r w:rsidRPr="00026B43">
        <w:rPr>
          <w:i w:val="0"/>
          <w:iCs w:val="0"/>
          <w:color w:val="auto"/>
        </w:rPr>
        <w:t>O custo estimado total da contratação é o estabelecido no item 1, conforme custos unitários apostos na tabela.</w:t>
      </w:r>
    </w:p>
    <w:p w14:paraId="4810EA9D" w14:textId="24D21028" w:rsidR="00E05533" w:rsidRPr="00026B43" w:rsidRDefault="00E05533" w:rsidP="00E05533">
      <w:pPr>
        <w:pStyle w:val="Nvel2-Red"/>
        <w:numPr>
          <w:ilvl w:val="1"/>
          <w:numId w:val="3"/>
        </w:numPr>
        <w:ind w:left="993"/>
        <w:rPr>
          <w:i w:val="0"/>
          <w:iCs w:val="0"/>
          <w:color w:val="auto"/>
        </w:rPr>
      </w:pPr>
      <w:r w:rsidRPr="00026B43">
        <w:rPr>
          <w:rFonts w:eastAsia="MS Mincho"/>
          <w:i w:val="0"/>
          <w:iCs w:val="0"/>
          <w:color w:val="auto"/>
        </w:rPr>
        <w:lastRenderedPageBreak/>
        <w:t xml:space="preserve">Em caso de licitação para Registro de Preços, os preços </w:t>
      </w:r>
      <w:r w:rsidRPr="00026B43">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026B43" w:rsidRDefault="00E05533" w:rsidP="00E05533">
      <w:pPr>
        <w:pStyle w:val="Nvel3-R"/>
        <w:rPr>
          <w:rStyle w:val="Hyperlink"/>
          <w:rFonts w:eastAsia="MS Mincho"/>
          <w:i w:val="0"/>
          <w:iCs w:val="0"/>
          <w:strike w:val="0"/>
          <w:color w:val="auto"/>
        </w:rPr>
      </w:pPr>
      <w:r w:rsidRPr="00026B43">
        <w:rPr>
          <w:i w:val="0"/>
          <w:iCs w:val="0"/>
          <w:strike w:val="0"/>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32" w:anchor="art124iid">
        <w:r w:rsidRPr="00026B43">
          <w:rPr>
            <w:rStyle w:val="Hyperlink"/>
            <w:rFonts w:eastAsia="Arial"/>
            <w:i w:val="0"/>
            <w:iCs w:val="0"/>
            <w:strike w:val="0"/>
            <w:color w:val="auto"/>
          </w:rPr>
          <w:t>línea “d” do inciso II do capu</w:t>
        </w:r>
        <w:r w:rsidRPr="00026B43">
          <w:rPr>
            <w:rStyle w:val="Hyperlink"/>
            <w:rFonts w:eastAsia="Arial"/>
            <w:b/>
            <w:bCs/>
            <w:i w:val="0"/>
            <w:iCs w:val="0"/>
            <w:strike w:val="0"/>
            <w:color w:val="auto"/>
          </w:rPr>
          <w:t>t</w:t>
        </w:r>
        <w:r w:rsidRPr="00026B43">
          <w:rPr>
            <w:rStyle w:val="Hyperlink"/>
            <w:rFonts w:eastAsia="Arial"/>
            <w:i w:val="0"/>
            <w:iCs w:val="0"/>
            <w:strike w:val="0"/>
            <w:color w:val="auto"/>
          </w:rPr>
          <w:t xml:space="preserve"> do art. 124 da Lei nº 14.133, de 2021;</w:t>
        </w:r>
      </w:hyperlink>
    </w:p>
    <w:p w14:paraId="0819013F" w14:textId="77777777" w:rsidR="00E05533" w:rsidRPr="00026B43" w:rsidRDefault="00E05533" w:rsidP="00E05533">
      <w:pPr>
        <w:pStyle w:val="Nvel3-R"/>
        <w:rPr>
          <w:rFonts w:eastAsia="MS Mincho"/>
          <w:i w:val="0"/>
          <w:iCs w:val="0"/>
          <w:strike w:val="0"/>
          <w:color w:val="auto"/>
        </w:rPr>
      </w:pPr>
      <w:r w:rsidRPr="00026B43">
        <w:rPr>
          <w:i w:val="0"/>
          <w:iCs w:val="0"/>
          <w:strike w:val="0"/>
          <w:color w:val="auto"/>
        </w:rPr>
        <w:t>em caso de criação, alteração ou extinção de quaisquer tributos ou encargos legais ou superveniência de disposições legais, com comprovada repercussão sobre os preços registrados;</w:t>
      </w:r>
    </w:p>
    <w:p w14:paraId="42517D3E" w14:textId="77777777" w:rsidR="00E05533" w:rsidRPr="00026B43" w:rsidRDefault="00E05533" w:rsidP="00E05533">
      <w:pPr>
        <w:pStyle w:val="Nvel3-R"/>
        <w:rPr>
          <w:rFonts w:eastAsia="MS Mincho"/>
          <w:i w:val="0"/>
          <w:iCs w:val="0"/>
          <w:strike w:val="0"/>
          <w:color w:val="auto"/>
        </w:rPr>
      </w:pPr>
      <w:r w:rsidRPr="00026B43">
        <w:rPr>
          <w:i w:val="0"/>
          <w:iCs w:val="0"/>
          <w:strike w:val="0"/>
          <w:color w:val="auto"/>
        </w:rPr>
        <w:t>serão reajustados os preços registrados, respeitada a contagem da anualidade e o índice previsto para a contratação; ou</w:t>
      </w:r>
    </w:p>
    <w:p w14:paraId="550F9FDC" w14:textId="4B3E8592" w:rsidR="00DF2CD2" w:rsidRPr="00026B43" w:rsidRDefault="00E05533" w:rsidP="00E05533">
      <w:pPr>
        <w:pStyle w:val="Nvel3-R"/>
        <w:rPr>
          <w:rFonts w:eastAsia="Arial"/>
          <w:i w:val="0"/>
          <w:iCs w:val="0"/>
          <w:strike w:val="0"/>
          <w:color w:val="auto"/>
        </w:rPr>
      </w:pPr>
      <w:r w:rsidRPr="00026B43">
        <w:rPr>
          <w:i w:val="0"/>
          <w:iCs w:val="0"/>
          <w:strike w:val="0"/>
          <w:color w:val="auto"/>
        </w:rPr>
        <w:t>poderão ser repactuados, a pedido do interessado, conforme critérios definidos para a contratação</w:t>
      </w:r>
      <w:r w:rsidR="00521B0F" w:rsidRPr="00026B43">
        <w:rPr>
          <w:rFonts w:eastAsia="Arial"/>
          <w:i w:val="0"/>
          <w:iCs w:val="0"/>
          <w:strike w:val="0"/>
          <w:color w:val="auto"/>
        </w:rPr>
        <w:t>.</w:t>
      </w:r>
    </w:p>
    <w:p w14:paraId="5374AFA9" w14:textId="363FDE3D" w:rsidR="00DF2CD2" w:rsidRPr="00625A23"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r w:rsidRPr="00625A23">
        <w:rPr>
          <w:rFonts w:ascii="Arial" w:eastAsia="Arial" w:hAnsi="Arial" w:cs="Arial"/>
          <w:b/>
          <w:sz w:val="20"/>
          <w:szCs w:val="20"/>
        </w:rPr>
        <w:t>ADEQUAÇÃO ORÇAMENTÁRIA</w:t>
      </w:r>
    </w:p>
    <w:p w14:paraId="6489E5C5" w14:textId="2D48F319" w:rsidR="00E05533" w:rsidRPr="00625A23" w:rsidRDefault="00E05533" w:rsidP="00E05533">
      <w:pPr>
        <w:numPr>
          <w:ilvl w:val="1"/>
          <w:numId w:val="3"/>
        </w:numPr>
        <w:tabs>
          <w:tab w:val="left" w:pos="426"/>
        </w:tabs>
        <w:spacing w:before="119" w:after="0" w:line="240" w:lineRule="auto"/>
        <w:ind w:left="993" w:right="-30"/>
        <w:jc w:val="both"/>
        <w:rPr>
          <w:rFonts w:ascii="Arial" w:eastAsia="Arial" w:hAnsi="Arial" w:cs="Arial"/>
          <w:sz w:val="20"/>
          <w:szCs w:val="20"/>
        </w:rPr>
      </w:pPr>
      <w:r w:rsidRPr="00625A23">
        <w:rPr>
          <w:rFonts w:ascii="Arial" w:eastAsia="Arial" w:hAnsi="Arial" w:cs="Arial"/>
          <w:sz w:val="20"/>
          <w:szCs w:val="20"/>
        </w:rPr>
        <w:t>As despesas decorrentes da presente contratação correrão à conta de recursos específicos consignados no Orçamento Geral.</w:t>
      </w:r>
    </w:p>
    <w:p w14:paraId="50DA4762" w14:textId="77777777" w:rsidR="003D59AB" w:rsidRPr="00625A23" w:rsidRDefault="003D59AB" w:rsidP="003D59AB">
      <w:pPr>
        <w:tabs>
          <w:tab w:val="left" w:pos="426"/>
        </w:tabs>
        <w:spacing w:before="119" w:after="0" w:line="240" w:lineRule="auto"/>
        <w:ind w:left="567" w:right="-30"/>
        <w:jc w:val="both"/>
        <w:rPr>
          <w:rFonts w:ascii="Arial" w:eastAsia="Arial" w:hAnsi="Arial" w:cs="Arial"/>
          <w:sz w:val="20"/>
          <w:szCs w:val="20"/>
        </w:rPr>
      </w:pPr>
    </w:p>
    <w:p w14:paraId="46359928" w14:textId="2C1CEE74" w:rsidR="00DF2F64" w:rsidRPr="00625A23" w:rsidRDefault="00DF2F64" w:rsidP="00F85DD0">
      <w:pPr>
        <w:spacing w:after="0" w:line="240" w:lineRule="auto"/>
        <w:ind w:left="4320"/>
        <w:jc w:val="right"/>
        <w:rPr>
          <w:rFonts w:ascii="Arial" w:eastAsia="Arial" w:hAnsi="Arial" w:cs="Arial"/>
          <w:color w:val="000000"/>
          <w:sz w:val="24"/>
          <w:szCs w:val="24"/>
        </w:rPr>
      </w:pPr>
      <w:r w:rsidRPr="00625A23">
        <w:rPr>
          <w:rFonts w:ascii="Arial" w:eastAsia="Arial" w:hAnsi="Arial" w:cs="Arial"/>
          <w:color w:val="000000" w:themeColor="text1"/>
          <w:sz w:val="24"/>
          <w:szCs w:val="24"/>
        </w:rPr>
        <w:t>Belo Jardim</w:t>
      </w:r>
      <w:r w:rsidR="00793F58" w:rsidRPr="00625A23">
        <w:rPr>
          <w:rFonts w:ascii="Arial" w:eastAsia="Arial" w:hAnsi="Arial" w:cs="Arial"/>
          <w:color w:val="000000" w:themeColor="text1"/>
          <w:sz w:val="24"/>
          <w:szCs w:val="24"/>
        </w:rPr>
        <w:t>-</w:t>
      </w:r>
      <w:r w:rsidRPr="00625A23">
        <w:rPr>
          <w:rFonts w:ascii="Arial" w:eastAsia="Arial" w:hAnsi="Arial" w:cs="Arial"/>
          <w:color w:val="000000" w:themeColor="text1"/>
          <w:sz w:val="24"/>
          <w:szCs w:val="24"/>
        </w:rPr>
        <w:t>PE,</w:t>
      </w:r>
      <w:r w:rsidR="00480A9F" w:rsidRPr="00625A23">
        <w:rPr>
          <w:rFonts w:ascii="Arial" w:eastAsia="Arial" w:hAnsi="Arial" w:cs="Arial"/>
          <w:color w:val="000000" w:themeColor="text1"/>
          <w:sz w:val="24"/>
          <w:szCs w:val="24"/>
        </w:rPr>
        <w:t xml:space="preserve"> </w:t>
      </w:r>
      <w:r w:rsidR="000456F6">
        <w:rPr>
          <w:rFonts w:ascii="Arial" w:eastAsia="Arial" w:hAnsi="Arial" w:cs="Arial"/>
          <w:sz w:val="24"/>
          <w:szCs w:val="24"/>
        </w:rPr>
        <w:t>1</w:t>
      </w:r>
      <w:r w:rsidR="00351DF4">
        <w:rPr>
          <w:rFonts w:ascii="Arial" w:eastAsia="Arial" w:hAnsi="Arial" w:cs="Arial"/>
          <w:sz w:val="24"/>
          <w:szCs w:val="24"/>
        </w:rPr>
        <w:t>8</w:t>
      </w:r>
      <w:r w:rsidR="00C508BA" w:rsidRPr="00625A23">
        <w:rPr>
          <w:rFonts w:ascii="Arial" w:eastAsia="Arial" w:hAnsi="Arial" w:cs="Arial"/>
          <w:sz w:val="24"/>
          <w:szCs w:val="24"/>
        </w:rPr>
        <w:t xml:space="preserve"> </w:t>
      </w:r>
      <w:r w:rsidR="005551D6" w:rsidRPr="00625A23">
        <w:rPr>
          <w:rFonts w:ascii="Arial" w:eastAsia="Arial" w:hAnsi="Arial" w:cs="Arial"/>
          <w:sz w:val="24"/>
          <w:szCs w:val="24"/>
        </w:rPr>
        <w:t xml:space="preserve">de </w:t>
      </w:r>
      <w:r w:rsidR="00351DF4">
        <w:rPr>
          <w:rFonts w:ascii="Arial" w:eastAsia="Arial" w:hAnsi="Arial" w:cs="Arial"/>
          <w:sz w:val="24"/>
          <w:szCs w:val="24"/>
        </w:rPr>
        <w:t>maio</w:t>
      </w:r>
      <w:r w:rsidR="005551D6" w:rsidRPr="00625A23">
        <w:rPr>
          <w:rFonts w:ascii="Arial" w:eastAsia="Arial" w:hAnsi="Arial" w:cs="Arial"/>
          <w:sz w:val="24"/>
          <w:szCs w:val="24"/>
        </w:rPr>
        <w:t xml:space="preserve"> </w:t>
      </w:r>
      <w:r w:rsidR="00417CF5" w:rsidRPr="00625A23">
        <w:rPr>
          <w:rFonts w:ascii="Arial" w:eastAsia="Arial" w:hAnsi="Arial" w:cs="Arial"/>
          <w:sz w:val="24"/>
          <w:szCs w:val="24"/>
        </w:rPr>
        <w:t>de 202</w:t>
      </w:r>
      <w:r w:rsidR="000456F6">
        <w:rPr>
          <w:rFonts w:ascii="Arial" w:eastAsia="Arial" w:hAnsi="Arial" w:cs="Arial"/>
          <w:sz w:val="24"/>
          <w:szCs w:val="24"/>
        </w:rPr>
        <w:t>6</w:t>
      </w:r>
      <w:r w:rsidRPr="00625A23">
        <w:rPr>
          <w:rFonts w:ascii="Arial" w:eastAsia="Arial" w:hAnsi="Arial" w:cs="Arial"/>
          <w:color w:val="000000" w:themeColor="text1"/>
          <w:sz w:val="24"/>
          <w:szCs w:val="24"/>
        </w:rPr>
        <w:t>.</w:t>
      </w:r>
    </w:p>
    <w:p w14:paraId="11417CCF" w14:textId="016F4B18" w:rsidR="00DF2F64" w:rsidRPr="00625A23" w:rsidRDefault="00DF2F64" w:rsidP="00DF2F64">
      <w:pPr>
        <w:spacing w:after="0" w:line="240" w:lineRule="auto"/>
        <w:jc w:val="center"/>
        <w:rPr>
          <w:rFonts w:ascii="Arial" w:eastAsia="Arial" w:hAnsi="Arial" w:cs="Arial"/>
          <w:color w:val="000000"/>
          <w:sz w:val="24"/>
          <w:szCs w:val="24"/>
        </w:rPr>
      </w:pPr>
    </w:p>
    <w:p w14:paraId="25A081E8" w14:textId="77B0A858" w:rsidR="002231C5" w:rsidRPr="00625A23" w:rsidRDefault="002231C5" w:rsidP="00DF2F64">
      <w:pPr>
        <w:spacing w:after="0" w:line="240" w:lineRule="auto"/>
        <w:jc w:val="center"/>
        <w:rPr>
          <w:rFonts w:ascii="Arial" w:eastAsia="Arial" w:hAnsi="Arial" w:cs="Arial"/>
          <w:color w:val="000000"/>
          <w:sz w:val="24"/>
          <w:szCs w:val="24"/>
        </w:rPr>
      </w:pPr>
    </w:p>
    <w:p w14:paraId="4F372657" w14:textId="77777777" w:rsidR="00DB6F82" w:rsidRPr="00625A23" w:rsidRDefault="00DB6F82" w:rsidP="00DF2F64">
      <w:pPr>
        <w:spacing w:after="0" w:line="240" w:lineRule="auto"/>
        <w:jc w:val="center"/>
        <w:rPr>
          <w:rFonts w:ascii="Arial" w:eastAsia="Arial" w:hAnsi="Arial" w:cs="Arial"/>
          <w:color w:val="000000"/>
          <w:sz w:val="24"/>
          <w:szCs w:val="24"/>
        </w:rPr>
      </w:pPr>
    </w:p>
    <w:p w14:paraId="3C4DB524" w14:textId="2F4F6D9B" w:rsidR="00E45965" w:rsidRPr="00625A23" w:rsidRDefault="00A23D33" w:rsidP="00DB6F82">
      <w:pPr>
        <w:spacing w:after="0" w:line="240" w:lineRule="auto"/>
        <w:jc w:val="center"/>
        <w:rPr>
          <w:rFonts w:ascii="Arial" w:eastAsia="Arial" w:hAnsi="Arial" w:cs="Arial"/>
          <w:b/>
          <w:bCs/>
          <w:sz w:val="20"/>
          <w:szCs w:val="20"/>
        </w:rPr>
      </w:pPr>
      <w:r w:rsidRPr="00625A23">
        <w:rPr>
          <w:rFonts w:ascii="Arial" w:eastAsia="Arial" w:hAnsi="Arial" w:cs="Arial"/>
          <w:b/>
          <w:bCs/>
          <w:sz w:val="20"/>
          <w:szCs w:val="20"/>
        </w:rPr>
        <w:t>______________________________________________________</w:t>
      </w:r>
    </w:p>
    <w:p w14:paraId="79E7D6ED" w14:textId="77777777" w:rsidR="00F430AB" w:rsidRPr="00625A23" w:rsidRDefault="00F430AB" w:rsidP="00F430AB">
      <w:pPr>
        <w:spacing w:after="0"/>
        <w:jc w:val="center"/>
        <w:rPr>
          <w:rFonts w:ascii="Arial" w:hAnsi="Arial" w:cs="Arial"/>
          <w:sz w:val="24"/>
          <w:szCs w:val="24"/>
        </w:rPr>
      </w:pPr>
      <w:r w:rsidRPr="00625A23">
        <w:rPr>
          <w:rFonts w:ascii="Arial" w:hAnsi="Arial" w:cs="Arial"/>
          <w:b/>
          <w:bCs/>
        </w:rPr>
        <w:t>ADELMO CORDEIRO DE LUCENA MONTEIRO</w:t>
      </w:r>
      <w:r w:rsidRPr="00625A23">
        <w:rPr>
          <w:rFonts w:ascii="Arial" w:hAnsi="Arial" w:cs="Arial"/>
          <w:sz w:val="24"/>
          <w:szCs w:val="24"/>
        </w:rPr>
        <w:t xml:space="preserve"> </w:t>
      </w:r>
    </w:p>
    <w:p w14:paraId="44BC4A2C" w14:textId="6F58C8A2" w:rsidR="00DB6F82" w:rsidRPr="00625A23" w:rsidRDefault="00EF10F5" w:rsidP="00DB6F82">
      <w:pPr>
        <w:pStyle w:val="Contedodatabela"/>
        <w:spacing w:after="0"/>
        <w:jc w:val="center"/>
        <w:rPr>
          <w:rFonts w:ascii="Arial" w:hAnsi="Arial" w:cs="Arial"/>
        </w:rPr>
      </w:pPr>
      <w:r w:rsidRPr="00625A23">
        <w:rPr>
          <w:rFonts w:ascii="Arial" w:hAnsi="Arial" w:cs="Arial"/>
        </w:rPr>
        <w:t>Ordenador de Despesas</w:t>
      </w:r>
    </w:p>
    <w:sectPr w:rsidR="00DB6F82" w:rsidRPr="00625A23" w:rsidSect="007D2556">
      <w:headerReference w:type="even" r:id="rId33"/>
      <w:headerReference w:type="default" r:id="rId34"/>
      <w:footerReference w:type="even" r:id="rId35"/>
      <w:footerReference w:type="default" r:id="rId36"/>
      <w:headerReference w:type="first" r:id="rId37"/>
      <w:footerReference w:type="first" r:id="rId38"/>
      <w:pgSz w:w="11906" w:h="16838"/>
      <w:pgMar w:top="2127" w:right="1145" w:bottom="1135" w:left="851" w:header="0" w:footer="51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8B8D0" w14:textId="77777777" w:rsidR="00BB6D62" w:rsidRDefault="00BB6D62">
      <w:pPr>
        <w:spacing w:after="0" w:line="240" w:lineRule="auto"/>
      </w:pPr>
      <w:r>
        <w:separator/>
      </w:r>
    </w:p>
  </w:endnote>
  <w:endnote w:type="continuationSeparator" w:id="0">
    <w:p w14:paraId="3E193821" w14:textId="77777777" w:rsidR="00BB6D62" w:rsidRDefault="00BB6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Rawline">
    <w:altName w:val="Cambria"/>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54BD2" w14:textId="77777777" w:rsidR="00B01457" w:rsidRDefault="00B0145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77777777"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E490" w14:textId="77777777" w:rsidR="00B01457" w:rsidRDefault="00B0145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BE0F0" w14:textId="77777777" w:rsidR="00BB6D62" w:rsidRDefault="00BB6D62">
      <w:pPr>
        <w:spacing w:after="0" w:line="240" w:lineRule="auto"/>
      </w:pPr>
      <w:r>
        <w:separator/>
      </w:r>
    </w:p>
  </w:footnote>
  <w:footnote w:type="continuationSeparator" w:id="0">
    <w:p w14:paraId="16EFF29B" w14:textId="77777777" w:rsidR="00BB6D62" w:rsidRDefault="00BB6D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A1DC" w14:textId="77777777" w:rsidR="00B01457" w:rsidRDefault="00B0145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E4FA8D4" w:rsidR="0066589C" w:rsidRDefault="0066589C" w:rsidP="0066589C">
    <w:pPr>
      <w:pStyle w:val="Cabealho"/>
      <w:tabs>
        <w:tab w:val="clear" w:pos="4252"/>
        <w:tab w:val="clear" w:pos="8504"/>
        <w:tab w:val="left" w:pos="5925"/>
      </w:tabs>
    </w:pPr>
    <w:r>
      <w:tab/>
    </w:r>
  </w:p>
  <w:p w14:paraId="5898D4E1" w14:textId="6727F082" w:rsidR="0066589C" w:rsidRDefault="0066589C" w:rsidP="0066589C">
    <w:pPr>
      <w:pStyle w:val="Cabealho"/>
      <w:tabs>
        <w:tab w:val="clear" w:pos="4252"/>
        <w:tab w:val="clear" w:pos="8504"/>
        <w:tab w:val="left" w:pos="5925"/>
      </w:tabs>
    </w:pPr>
  </w:p>
  <w:p w14:paraId="7DC8F54A" w14:textId="77777777" w:rsidR="00B01457" w:rsidRDefault="00B01457" w:rsidP="0066589C">
    <w:pPr>
      <w:pStyle w:val="Cabealho"/>
      <w:tabs>
        <w:tab w:val="clear" w:pos="4252"/>
        <w:tab w:val="clear" w:pos="8504"/>
        <w:tab w:val="left" w:pos="5925"/>
      </w:tabs>
      <w:rPr>
        <w:rFonts w:ascii="Arial" w:eastAsia="Times New Roman" w:hAnsi="Arial" w:cs="Arial"/>
        <w:noProof/>
        <w:sz w:val="24"/>
        <w:szCs w:val="24"/>
      </w:rPr>
    </w:pPr>
  </w:p>
  <w:p w14:paraId="744A099E" w14:textId="5008D465" w:rsidR="0066589C" w:rsidRDefault="00B01457" w:rsidP="0066589C">
    <w:pPr>
      <w:pStyle w:val="Cabealho"/>
      <w:tabs>
        <w:tab w:val="clear" w:pos="4252"/>
        <w:tab w:val="clear" w:pos="8504"/>
        <w:tab w:val="left" w:pos="5925"/>
      </w:tabs>
    </w:pPr>
    <w:r w:rsidRPr="00266516">
      <w:rPr>
        <w:rFonts w:ascii="Arial" w:eastAsia="Times New Roman" w:hAnsi="Arial" w:cs="Arial"/>
        <w:noProof/>
        <w:sz w:val="24"/>
        <w:szCs w:val="24"/>
      </w:rPr>
      <w:drawing>
        <wp:anchor distT="0" distB="0" distL="114300" distR="114300" simplePos="0" relativeHeight="251659264" behindDoc="0" locked="0" layoutInCell="1" allowOverlap="1" wp14:anchorId="2351EC43" wp14:editId="5B89C9A0">
          <wp:simplePos x="0" y="0"/>
          <wp:positionH relativeFrom="margin">
            <wp:posOffset>1814195</wp:posOffset>
          </wp:positionH>
          <wp:positionV relativeFrom="paragraph">
            <wp:posOffset>24765</wp:posOffset>
          </wp:positionV>
          <wp:extent cx="2664460" cy="487680"/>
          <wp:effectExtent l="0" t="0" r="0" b="7620"/>
          <wp:wrapSquare wrapText="bothSides"/>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pic:nvPicPr>
                <pic:blipFill rotWithShape="1">
                  <a:blip r:embed="rId1">
                    <a:extLst>
                      <a:ext uri="{28A0092B-C50C-407E-A947-70E740481C1C}">
                        <a14:useLocalDpi xmlns:a14="http://schemas.microsoft.com/office/drawing/2010/main" val="0"/>
                      </a:ext>
                    </a:extLst>
                  </a:blip>
                  <a:srcRect b="27820"/>
                  <a:stretch>
                    <a:fillRect/>
                  </a:stretch>
                </pic:blipFill>
                <pic:spPr bwMode="auto">
                  <a:xfrm>
                    <a:off x="0" y="0"/>
                    <a:ext cx="2664460" cy="48768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7680BEF0" w14:textId="366B85EB" w:rsidR="00D235DB" w:rsidRDefault="00D235D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3DDB" w14:textId="77777777" w:rsidR="00B01457" w:rsidRDefault="00B0145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92D68192"/>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4C867694"/>
    <w:multiLevelType w:val="multilevel"/>
    <w:tmpl w:val="9C6A1316"/>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4"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6"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1532841">
    <w:abstractNumId w:val="15"/>
  </w:num>
  <w:num w:numId="2" w16cid:durableId="1837500676">
    <w:abstractNumId w:val="13"/>
  </w:num>
  <w:num w:numId="3" w16cid:durableId="40986371">
    <w:abstractNumId w:val="7"/>
  </w:num>
  <w:num w:numId="4" w16cid:durableId="334385012">
    <w:abstractNumId w:val="1"/>
  </w:num>
  <w:num w:numId="5" w16cid:durableId="17732822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864596">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8020593">
    <w:abstractNumId w:val="14"/>
  </w:num>
  <w:num w:numId="8" w16cid:durableId="86581370">
    <w:abstractNumId w:val="0"/>
  </w:num>
  <w:num w:numId="9" w16cid:durableId="700712278">
    <w:abstractNumId w:val="12"/>
  </w:num>
  <w:num w:numId="10" w16cid:durableId="1668703865">
    <w:abstractNumId w:val="6"/>
  </w:num>
  <w:num w:numId="11" w16cid:durableId="1665280281">
    <w:abstractNumId w:val="11"/>
  </w:num>
  <w:num w:numId="12" w16cid:durableId="937637705">
    <w:abstractNumId w:val="7"/>
  </w:num>
  <w:num w:numId="13" w16cid:durableId="1375041648">
    <w:abstractNumId w:val="3"/>
  </w:num>
  <w:num w:numId="14" w16cid:durableId="1282495815">
    <w:abstractNumId w:val="5"/>
  </w:num>
  <w:num w:numId="15" w16cid:durableId="1352681535">
    <w:abstractNumId w:val="17"/>
  </w:num>
  <w:num w:numId="16" w16cid:durableId="1020081334">
    <w:abstractNumId w:val="8"/>
  </w:num>
  <w:num w:numId="17" w16cid:durableId="1576285991">
    <w:abstractNumId w:val="2"/>
  </w:num>
  <w:num w:numId="18" w16cid:durableId="1205018709">
    <w:abstractNumId w:val="9"/>
  </w:num>
  <w:num w:numId="19" w16cid:durableId="772677136">
    <w:abstractNumId w:val="16"/>
  </w:num>
  <w:num w:numId="20" w16cid:durableId="63381611">
    <w:abstractNumId w:val="4"/>
  </w:num>
  <w:num w:numId="21" w16cid:durableId="13352996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1928843">
    <w:abstractNumId w:val="10"/>
  </w:num>
  <w:num w:numId="23" w16cid:durableId="1013460435">
    <w:abstractNumId w:val="7"/>
  </w:num>
  <w:num w:numId="24" w16cid:durableId="358089945">
    <w:abstractNumId w:val="7"/>
  </w:num>
  <w:num w:numId="25" w16cid:durableId="17491135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69121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142"/>
    <w:rsid w:val="00011341"/>
    <w:rsid w:val="00021CF3"/>
    <w:rsid w:val="00026B43"/>
    <w:rsid w:val="00040FF3"/>
    <w:rsid w:val="00041B04"/>
    <w:rsid w:val="0004262A"/>
    <w:rsid w:val="000456F6"/>
    <w:rsid w:val="00056857"/>
    <w:rsid w:val="00060AB4"/>
    <w:rsid w:val="0006257C"/>
    <w:rsid w:val="00063639"/>
    <w:rsid w:val="00064835"/>
    <w:rsid w:val="00067BA8"/>
    <w:rsid w:val="00070CC9"/>
    <w:rsid w:val="00071924"/>
    <w:rsid w:val="00074548"/>
    <w:rsid w:val="00074900"/>
    <w:rsid w:val="00074E08"/>
    <w:rsid w:val="000817C3"/>
    <w:rsid w:val="0008532E"/>
    <w:rsid w:val="00097496"/>
    <w:rsid w:val="00097D6D"/>
    <w:rsid w:val="000A15FB"/>
    <w:rsid w:val="000A2BDC"/>
    <w:rsid w:val="000A418B"/>
    <w:rsid w:val="000B0406"/>
    <w:rsid w:val="000B5973"/>
    <w:rsid w:val="000B7EFA"/>
    <w:rsid w:val="000C38E7"/>
    <w:rsid w:val="000C79DA"/>
    <w:rsid w:val="000D141C"/>
    <w:rsid w:val="000D2B75"/>
    <w:rsid w:val="000D7E42"/>
    <w:rsid w:val="000E0A8B"/>
    <w:rsid w:val="000E1C09"/>
    <w:rsid w:val="000E56A4"/>
    <w:rsid w:val="00105CC4"/>
    <w:rsid w:val="0010659A"/>
    <w:rsid w:val="001073CD"/>
    <w:rsid w:val="00112A8B"/>
    <w:rsid w:val="001233CB"/>
    <w:rsid w:val="001248B0"/>
    <w:rsid w:val="001253C3"/>
    <w:rsid w:val="00127398"/>
    <w:rsid w:val="00132361"/>
    <w:rsid w:val="00136146"/>
    <w:rsid w:val="001414C6"/>
    <w:rsid w:val="0014642C"/>
    <w:rsid w:val="00157F3D"/>
    <w:rsid w:val="00162D91"/>
    <w:rsid w:val="00163369"/>
    <w:rsid w:val="00163BED"/>
    <w:rsid w:val="00163F70"/>
    <w:rsid w:val="00164A6A"/>
    <w:rsid w:val="00171A34"/>
    <w:rsid w:val="0018004F"/>
    <w:rsid w:val="0018424D"/>
    <w:rsid w:val="001852FE"/>
    <w:rsid w:val="00187C23"/>
    <w:rsid w:val="00190026"/>
    <w:rsid w:val="00190C0D"/>
    <w:rsid w:val="00192656"/>
    <w:rsid w:val="0019308F"/>
    <w:rsid w:val="00194C84"/>
    <w:rsid w:val="00196964"/>
    <w:rsid w:val="0019792D"/>
    <w:rsid w:val="001A0BAD"/>
    <w:rsid w:val="001A5F05"/>
    <w:rsid w:val="001B7C38"/>
    <w:rsid w:val="001C0C3F"/>
    <w:rsid w:val="001C66D0"/>
    <w:rsid w:val="001C78F2"/>
    <w:rsid w:val="001D204C"/>
    <w:rsid w:val="001D69CC"/>
    <w:rsid w:val="001D7FD3"/>
    <w:rsid w:val="001E1917"/>
    <w:rsid w:val="001E7A5C"/>
    <w:rsid w:val="002038E5"/>
    <w:rsid w:val="0021226F"/>
    <w:rsid w:val="0021679C"/>
    <w:rsid w:val="002231C5"/>
    <w:rsid w:val="00224E5B"/>
    <w:rsid w:val="00225F9E"/>
    <w:rsid w:val="00230842"/>
    <w:rsid w:val="00230F70"/>
    <w:rsid w:val="002312A2"/>
    <w:rsid w:val="002342BF"/>
    <w:rsid w:val="00236766"/>
    <w:rsid w:val="0024040E"/>
    <w:rsid w:val="00243515"/>
    <w:rsid w:val="002466C9"/>
    <w:rsid w:val="00246C07"/>
    <w:rsid w:val="00252C7E"/>
    <w:rsid w:val="00256FB8"/>
    <w:rsid w:val="00262BC3"/>
    <w:rsid w:val="00264F36"/>
    <w:rsid w:val="00265E00"/>
    <w:rsid w:val="00266BD1"/>
    <w:rsid w:val="00276B31"/>
    <w:rsid w:val="00277E0B"/>
    <w:rsid w:val="002860EC"/>
    <w:rsid w:val="00292E2B"/>
    <w:rsid w:val="002953BA"/>
    <w:rsid w:val="002B32B8"/>
    <w:rsid w:val="002C2A4A"/>
    <w:rsid w:val="002C379D"/>
    <w:rsid w:val="002C648A"/>
    <w:rsid w:val="002E0327"/>
    <w:rsid w:val="002E58FB"/>
    <w:rsid w:val="002E5E26"/>
    <w:rsid w:val="002F2D18"/>
    <w:rsid w:val="002F351D"/>
    <w:rsid w:val="002F36EC"/>
    <w:rsid w:val="002F46D9"/>
    <w:rsid w:val="002F50A5"/>
    <w:rsid w:val="00302770"/>
    <w:rsid w:val="0030361A"/>
    <w:rsid w:val="00305A09"/>
    <w:rsid w:val="00310DD5"/>
    <w:rsid w:val="00320EA2"/>
    <w:rsid w:val="00324A26"/>
    <w:rsid w:val="00337A1D"/>
    <w:rsid w:val="003421D6"/>
    <w:rsid w:val="00346831"/>
    <w:rsid w:val="003473A5"/>
    <w:rsid w:val="0034765B"/>
    <w:rsid w:val="00351DF4"/>
    <w:rsid w:val="003523B0"/>
    <w:rsid w:val="00353C80"/>
    <w:rsid w:val="00353FF0"/>
    <w:rsid w:val="003610E3"/>
    <w:rsid w:val="00364517"/>
    <w:rsid w:val="00370441"/>
    <w:rsid w:val="00381EAE"/>
    <w:rsid w:val="003848AB"/>
    <w:rsid w:val="00384F7D"/>
    <w:rsid w:val="00387C7C"/>
    <w:rsid w:val="00391D25"/>
    <w:rsid w:val="00392007"/>
    <w:rsid w:val="00396157"/>
    <w:rsid w:val="003B2BEA"/>
    <w:rsid w:val="003B555E"/>
    <w:rsid w:val="003B5730"/>
    <w:rsid w:val="003B7865"/>
    <w:rsid w:val="003C1178"/>
    <w:rsid w:val="003C4397"/>
    <w:rsid w:val="003D0236"/>
    <w:rsid w:val="003D34B5"/>
    <w:rsid w:val="003D59AB"/>
    <w:rsid w:val="003D6CB3"/>
    <w:rsid w:val="003E2F96"/>
    <w:rsid w:val="003F0415"/>
    <w:rsid w:val="003F0656"/>
    <w:rsid w:val="003F5E69"/>
    <w:rsid w:val="003F633F"/>
    <w:rsid w:val="003F7E39"/>
    <w:rsid w:val="0040254D"/>
    <w:rsid w:val="0041146E"/>
    <w:rsid w:val="00414321"/>
    <w:rsid w:val="00417483"/>
    <w:rsid w:val="00417CF5"/>
    <w:rsid w:val="004221F2"/>
    <w:rsid w:val="00427C9D"/>
    <w:rsid w:val="00433551"/>
    <w:rsid w:val="00435C68"/>
    <w:rsid w:val="00437CD0"/>
    <w:rsid w:val="004500BD"/>
    <w:rsid w:val="00452DDC"/>
    <w:rsid w:val="0045512B"/>
    <w:rsid w:val="0045576F"/>
    <w:rsid w:val="0046791E"/>
    <w:rsid w:val="004737E0"/>
    <w:rsid w:val="00476613"/>
    <w:rsid w:val="0047761C"/>
    <w:rsid w:val="00480A9F"/>
    <w:rsid w:val="004828D6"/>
    <w:rsid w:val="00483374"/>
    <w:rsid w:val="00485D61"/>
    <w:rsid w:val="0048682C"/>
    <w:rsid w:val="00486919"/>
    <w:rsid w:val="00486DFE"/>
    <w:rsid w:val="00490615"/>
    <w:rsid w:val="004A036D"/>
    <w:rsid w:val="004A03EB"/>
    <w:rsid w:val="004A41ED"/>
    <w:rsid w:val="004A6FBC"/>
    <w:rsid w:val="004B1EEF"/>
    <w:rsid w:val="004B6F3B"/>
    <w:rsid w:val="004C0E68"/>
    <w:rsid w:val="004C6AFE"/>
    <w:rsid w:val="004C704E"/>
    <w:rsid w:val="004D1A74"/>
    <w:rsid w:val="004D262F"/>
    <w:rsid w:val="004D51E2"/>
    <w:rsid w:val="004D78C6"/>
    <w:rsid w:val="004E15A1"/>
    <w:rsid w:val="004F5126"/>
    <w:rsid w:val="004F5AF4"/>
    <w:rsid w:val="004F5F66"/>
    <w:rsid w:val="004F7782"/>
    <w:rsid w:val="00501212"/>
    <w:rsid w:val="005035AF"/>
    <w:rsid w:val="00517ABF"/>
    <w:rsid w:val="00521AE9"/>
    <w:rsid w:val="00521B0F"/>
    <w:rsid w:val="00524E2C"/>
    <w:rsid w:val="00532F8F"/>
    <w:rsid w:val="00533C1A"/>
    <w:rsid w:val="00547F1A"/>
    <w:rsid w:val="005551D6"/>
    <w:rsid w:val="00556CB8"/>
    <w:rsid w:val="005705A0"/>
    <w:rsid w:val="00581863"/>
    <w:rsid w:val="00587036"/>
    <w:rsid w:val="005A2E92"/>
    <w:rsid w:val="005A6185"/>
    <w:rsid w:val="005B0B6A"/>
    <w:rsid w:val="005B1EA0"/>
    <w:rsid w:val="005B2400"/>
    <w:rsid w:val="005B3DDA"/>
    <w:rsid w:val="005B5149"/>
    <w:rsid w:val="005B5DB3"/>
    <w:rsid w:val="005B6A35"/>
    <w:rsid w:val="005C15DD"/>
    <w:rsid w:val="005C6DAE"/>
    <w:rsid w:val="005C74F0"/>
    <w:rsid w:val="005D4BC2"/>
    <w:rsid w:val="005D6466"/>
    <w:rsid w:val="005E1EBB"/>
    <w:rsid w:val="005E311F"/>
    <w:rsid w:val="005E6B39"/>
    <w:rsid w:val="005F000F"/>
    <w:rsid w:val="005F4D3F"/>
    <w:rsid w:val="005F615E"/>
    <w:rsid w:val="005F64CB"/>
    <w:rsid w:val="005F7EC8"/>
    <w:rsid w:val="00602D1D"/>
    <w:rsid w:val="006039ED"/>
    <w:rsid w:val="00604623"/>
    <w:rsid w:val="006062A5"/>
    <w:rsid w:val="006220B0"/>
    <w:rsid w:val="00625469"/>
    <w:rsid w:val="00625A23"/>
    <w:rsid w:val="006339EA"/>
    <w:rsid w:val="0063518C"/>
    <w:rsid w:val="006351CE"/>
    <w:rsid w:val="00636B61"/>
    <w:rsid w:val="006416F7"/>
    <w:rsid w:val="0064682D"/>
    <w:rsid w:val="00660B5F"/>
    <w:rsid w:val="00661A92"/>
    <w:rsid w:val="00662FB8"/>
    <w:rsid w:val="0066589C"/>
    <w:rsid w:val="0067635A"/>
    <w:rsid w:val="006810EA"/>
    <w:rsid w:val="00686F0C"/>
    <w:rsid w:val="006913E5"/>
    <w:rsid w:val="006977E2"/>
    <w:rsid w:val="006A1E35"/>
    <w:rsid w:val="006A32B3"/>
    <w:rsid w:val="006B6B2A"/>
    <w:rsid w:val="006C1628"/>
    <w:rsid w:val="006E1E54"/>
    <w:rsid w:val="006E23C5"/>
    <w:rsid w:val="006E2885"/>
    <w:rsid w:val="006E5A2A"/>
    <w:rsid w:val="006F6152"/>
    <w:rsid w:val="00701A08"/>
    <w:rsid w:val="00701E08"/>
    <w:rsid w:val="00704B2F"/>
    <w:rsid w:val="007057E3"/>
    <w:rsid w:val="007065DD"/>
    <w:rsid w:val="0071010E"/>
    <w:rsid w:val="00710B0D"/>
    <w:rsid w:val="0071513B"/>
    <w:rsid w:val="00716FB0"/>
    <w:rsid w:val="007241A9"/>
    <w:rsid w:val="00734BC3"/>
    <w:rsid w:val="00736475"/>
    <w:rsid w:val="00736D3C"/>
    <w:rsid w:val="00740947"/>
    <w:rsid w:val="00743FB8"/>
    <w:rsid w:val="00745CB6"/>
    <w:rsid w:val="00747671"/>
    <w:rsid w:val="00753F6F"/>
    <w:rsid w:val="007558B7"/>
    <w:rsid w:val="00755C45"/>
    <w:rsid w:val="00791F4F"/>
    <w:rsid w:val="00792107"/>
    <w:rsid w:val="00793F58"/>
    <w:rsid w:val="00797000"/>
    <w:rsid w:val="007B6691"/>
    <w:rsid w:val="007C2254"/>
    <w:rsid w:val="007D2556"/>
    <w:rsid w:val="007D3D01"/>
    <w:rsid w:val="007E2500"/>
    <w:rsid w:val="007F2328"/>
    <w:rsid w:val="00801E43"/>
    <w:rsid w:val="00803B21"/>
    <w:rsid w:val="00804234"/>
    <w:rsid w:val="00814CAD"/>
    <w:rsid w:val="008150B3"/>
    <w:rsid w:val="008154C5"/>
    <w:rsid w:val="00823097"/>
    <w:rsid w:val="0082338D"/>
    <w:rsid w:val="00825C04"/>
    <w:rsid w:val="00836735"/>
    <w:rsid w:val="00841983"/>
    <w:rsid w:val="00843995"/>
    <w:rsid w:val="00851162"/>
    <w:rsid w:val="00853FD0"/>
    <w:rsid w:val="00855F89"/>
    <w:rsid w:val="00856938"/>
    <w:rsid w:val="0085732A"/>
    <w:rsid w:val="00861A2F"/>
    <w:rsid w:val="00862647"/>
    <w:rsid w:val="00863DBC"/>
    <w:rsid w:val="008716A4"/>
    <w:rsid w:val="00871856"/>
    <w:rsid w:val="00873D7A"/>
    <w:rsid w:val="00877BE0"/>
    <w:rsid w:val="00887603"/>
    <w:rsid w:val="00896E68"/>
    <w:rsid w:val="008A0282"/>
    <w:rsid w:val="008A39FB"/>
    <w:rsid w:val="008A674C"/>
    <w:rsid w:val="008B29E4"/>
    <w:rsid w:val="008B4362"/>
    <w:rsid w:val="008C3C34"/>
    <w:rsid w:val="008D6AC9"/>
    <w:rsid w:val="008E0105"/>
    <w:rsid w:val="008E23A6"/>
    <w:rsid w:val="008E73E5"/>
    <w:rsid w:val="008F1843"/>
    <w:rsid w:val="008F31D5"/>
    <w:rsid w:val="008F4D9F"/>
    <w:rsid w:val="00902AC4"/>
    <w:rsid w:val="00903F87"/>
    <w:rsid w:val="00904E61"/>
    <w:rsid w:val="00907349"/>
    <w:rsid w:val="00907E50"/>
    <w:rsid w:val="00911C40"/>
    <w:rsid w:val="00916879"/>
    <w:rsid w:val="0091715E"/>
    <w:rsid w:val="009177EF"/>
    <w:rsid w:val="009250BB"/>
    <w:rsid w:val="0092685B"/>
    <w:rsid w:val="00946AD2"/>
    <w:rsid w:val="00947BFF"/>
    <w:rsid w:val="00954FE0"/>
    <w:rsid w:val="00963074"/>
    <w:rsid w:val="009655B4"/>
    <w:rsid w:val="00977523"/>
    <w:rsid w:val="00977A77"/>
    <w:rsid w:val="00985CE7"/>
    <w:rsid w:val="00993005"/>
    <w:rsid w:val="00996D75"/>
    <w:rsid w:val="009A04C9"/>
    <w:rsid w:val="009A460B"/>
    <w:rsid w:val="009A7667"/>
    <w:rsid w:val="009B3BD7"/>
    <w:rsid w:val="009B6994"/>
    <w:rsid w:val="009B71F9"/>
    <w:rsid w:val="009C027A"/>
    <w:rsid w:val="009C4671"/>
    <w:rsid w:val="009D0B38"/>
    <w:rsid w:val="009D1E1B"/>
    <w:rsid w:val="009E177D"/>
    <w:rsid w:val="009E69D5"/>
    <w:rsid w:val="009F0DF2"/>
    <w:rsid w:val="009F0E50"/>
    <w:rsid w:val="009F3EE4"/>
    <w:rsid w:val="00A02EF7"/>
    <w:rsid w:val="00A07319"/>
    <w:rsid w:val="00A11D22"/>
    <w:rsid w:val="00A13EFC"/>
    <w:rsid w:val="00A21453"/>
    <w:rsid w:val="00A23D33"/>
    <w:rsid w:val="00A25ECA"/>
    <w:rsid w:val="00A273B4"/>
    <w:rsid w:val="00A327E3"/>
    <w:rsid w:val="00A35DB9"/>
    <w:rsid w:val="00A36EC6"/>
    <w:rsid w:val="00A4128D"/>
    <w:rsid w:val="00A4245E"/>
    <w:rsid w:val="00A43D0F"/>
    <w:rsid w:val="00A5475F"/>
    <w:rsid w:val="00A61AD9"/>
    <w:rsid w:val="00A6476B"/>
    <w:rsid w:val="00A70F82"/>
    <w:rsid w:val="00A7193C"/>
    <w:rsid w:val="00A73E6D"/>
    <w:rsid w:val="00A7407A"/>
    <w:rsid w:val="00A743FB"/>
    <w:rsid w:val="00A759FA"/>
    <w:rsid w:val="00A75C22"/>
    <w:rsid w:val="00A77B1C"/>
    <w:rsid w:val="00A81593"/>
    <w:rsid w:val="00A848C0"/>
    <w:rsid w:val="00A85F69"/>
    <w:rsid w:val="00A902D2"/>
    <w:rsid w:val="00A94B4F"/>
    <w:rsid w:val="00AA587E"/>
    <w:rsid w:val="00AC0D88"/>
    <w:rsid w:val="00AC4958"/>
    <w:rsid w:val="00AC77AA"/>
    <w:rsid w:val="00AD121A"/>
    <w:rsid w:val="00AD1F7A"/>
    <w:rsid w:val="00AD4336"/>
    <w:rsid w:val="00AE3E04"/>
    <w:rsid w:val="00AE7F57"/>
    <w:rsid w:val="00AF038C"/>
    <w:rsid w:val="00AF6926"/>
    <w:rsid w:val="00B005C6"/>
    <w:rsid w:val="00B01457"/>
    <w:rsid w:val="00B0169E"/>
    <w:rsid w:val="00B04BE2"/>
    <w:rsid w:val="00B06D99"/>
    <w:rsid w:val="00B1610F"/>
    <w:rsid w:val="00B2032F"/>
    <w:rsid w:val="00B214B0"/>
    <w:rsid w:val="00B33842"/>
    <w:rsid w:val="00B44503"/>
    <w:rsid w:val="00B4685D"/>
    <w:rsid w:val="00B5520B"/>
    <w:rsid w:val="00B55FEF"/>
    <w:rsid w:val="00B6280D"/>
    <w:rsid w:val="00B7424F"/>
    <w:rsid w:val="00B742F6"/>
    <w:rsid w:val="00B75898"/>
    <w:rsid w:val="00B758EE"/>
    <w:rsid w:val="00B75FAE"/>
    <w:rsid w:val="00B809FD"/>
    <w:rsid w:val="00B816A2"/>
    <w:rsid w:val="00B82243"/>
    <w:rsid w:val="00B835CF"/>
    <w:rsid w:val="00B8390A"/>
    <w:rsid w:val="00B85AD1"/>
    <w:rsid w:val="00B91F8B"/>
    <w:rsid w:val="00B937FE"/>
    <w:rsid w:val="00BA5A9C"/>
    <w:rsid w:val="00BB23A7"/>
    <w:rsid w:val="00BB3CA8"/>
    <w:rsid w:val="00BB3F5C"/>
    <w:rsid w:val="00BB491C"/>
    <w:rsid w:val="00BB6D62"/>
    <w:rsid w:val="00BC18B4"/>
    <w:rsid w:val="00BC1DAE"/>
    <w:rsid w:val="00BC381E"/>
    <w:rsid w:val="00BC500D"/>
    <w:rsid w:val="00BD1822"/>
    <w:rsid w:val="00BD2793"/>
    <w:rsid w:val="00BD3714"/>
    <w:rsid w:val="00BD3FA8"/>
    <w:rsid w:val="00BE0F54"/>
    <w:rsid w:val="00BE1A15"/>
    <w:rsid w:val="00BE38D4"/>
    <w:rsid w:val="00BF6C1D"/>
    <w:rsid w:val="00C01722"/>
    <w:rsid w:val="00C02F13"/>
    <w:rsid w:val="00C1664C"/>
    <w:rsid w:val="00C23BA3"/>
    <w:rsid w:val="00C261A4"/>
    <w:rsid w:val="00C317CA"/>
    <w:rsid w:val="00C31AB1"/>
    <w:rsid w:val="00C349E5"/>
    <w:rsid w:val="00C37076"/>
    <w:rsid w:val="00C37E42"/>
    <w:rsid w:val="00C502C5"/>
    <w:rsid w:val="00C508BA"/>
    <w:rsid w:val="00C5117D"/>
    <w:rsid w:val="00C52E98"/>
    <w:rsid w:val="00C53D95"/>
    <w:rsid w:val="00C54E3B"/>
    <w:rsid w:val="00C576EE"/>
    <w:rsid w:val="00C641D8"/>
    <w:rsid w:val="00C74044"/>
    <w:rsid w:val="00C747AF"/>
    <w:rsid w:val="00C801CC"/>
    <w:rsid w:val="00C80BC2"/>
    <w:rsid w:val="00C819BF"/>
    <w:rsid w:val="00C84784"/>
    <w:rsid w:val="00C86194"/>
    <w:rsid w:val="00C92763"/>
    <w:rsid w:val="00CB3779"/>
    <w:rsid w:val="00CB4286"/>
    <w:rsid w:val="00CB56D8"/>
    <w:rsid w:val="00CB64FB"/>
    <w:rsid w:val="00CB6D8F"/>
    <w:rsid w:val="00CC22EA"/>
    <w:rsid w:val="00CC6DEE"/>
    <w:rsid w:val="00CD12DB"/>
    <w:rsid w:val="00CD6A50"/>
    <w:rsid w:val="00CE187B"/>
    <w:rsid w:val="00CE29AA"/>
    <w:rsid w:val="00CE2EC8"/>
    <w:rsid w:val="00CE4DBD"/>
    <w:rsid w:val="00D10386"/>
    <w:rsid w:val="00D11845"/>
    <w:rsid w:val="00D235DB"/>
    <w:rsid w:val="00D248CA"/>
    <w:rsid w:val="00D249AE"/>
    <w:rsid w:val="00D37DB8"/>
    <w:rsid w:val="00D4786F"/>
    <w:rsid w:val="00D60E31"/>
    <w:rsid w:val="00D6305C"/>
    <w:rsid w:val="00D67C79"/>
    <w:rsid w:val="00D7089A"/>
    <w:rsid w:val="00D762D2"/>
    <w:rsid w:val="00D77D6C"/>
    <w:rsid w:val="00D8067B"/>
    <w:rsid w:val="00D82812"/>
    <w:rsid w:val="00D860B4"/>
    <w:rsid w:val="00D86B34"/>
    <w:rsid w:val="00D93BF4"/>
    <w:rsid w:val="00DA0928"/>
    <w:rsid w:val="00DA6C99"/>
    <w:rsid w:val="00DB6F82"/>
    <w:rsid w:val="00DD2518"/>
    <w:rsid w:val="00DD40E4"/>
    <w:rsid w:val="00DD7853"/>
    <w:rsid w:val="00DE1C94"/>
    <w:rsid w:val="00DE2A7B"/>
    <w:rsid w:val="00DE3949"/>
    <w:rsid w:val="00DE6597"/>
    <w:rsid w:val="00DE784F"/>
    <w:rsid w:val="00DF2CD2"/>
    <w:rsid w:val="00DF2F64"/>
    <w:rsid w:val="00DF733A"/>
    <w:rsid w:val="00E04242"/>
    <w:rsid w:val="00E04371"/>
    <w:rsid w:val="00E05533"/>
    <w:rsid w:val="00E1390E"/>
    <w:rsid w:val="00E161D9"/>
    <w:rsid w:val="00E240FC"/>
    <w:rsid w:val="00E41378"/>
    <w:rsid w:val="00E43A60"/>
    <w:rsid w:val="00E45965"/>
    <w:rsid w:val="00E466AD"/>
    <w:rsid w:val="00E5108A"/>
    <w:rsid w:val="00E64157"/>
    <w:rsid w:val="00E70E22"/>
    <w:rsid w:val="00E719C9"/>
    <w:rsid w:val="00E72F0E"/>
    <w:rsid w:val="00E81DFC"/>
    <w:rsid w:val="00E83DB6"/>
    <w:rsid w:val="00E8452C"/>
    <w:rsid w:val="00E857B9"/>
    <w:rsid w:val="00E90170"/>
    <w:rsid w:val="00E9026C"/>
    <w:rsid w:val="00E91BB4"/>
    <w:rsid w:val="00E94B58"/>
    <w:rsid w:val="00E951F7"/>
    <w:rsid w:val="00EA2FE5"/>
    <w:rsid w:val="00EB119B"/>
    <w:rsid w:val="00EB31D1"/>
    <w:rsid w:val="00EC1485"/>
    <w:rsid w:val="00EC7820"/>
    <w:rsid w:val="00ED7F10"/>
    <w:rsid w:val="00EE1C1D"/>
    <w:rsid w:val="00EE2861"/>
    <w:rsid w:val="00EE73A3"/>
    <w:rsid w:val="00EF10F5"/>
    <w:rsid w:val="00EF2BB1"/>
    <w:rsid w:val="00EF361E"/>
    <w:rsid w:val="00EF4B0C"/>
    <w:rsid w:val="00EF5208"/>
    <w:rsid w:val="00F04D81"/>
    <w:rsid w:val="00F04F77"/>
    <w:rsid w:val="00F05C1A"/>
    <w:rsid w:val="00F100DE"/>
    <w:rsid w:val="00F15EF1"/>
    <w:rsid w:val="00F17FDC"/>
    <w:rsid w:val="00F20932"/>
    <w:rsid w:val="00F234B3"/>
    <w:rsid w:val="00F353F2"/>
    <w:rsid w:val="00F36DC9"/>
    <w:rsid w:val="00F36F4F"/>
    <w:rsid w:val="00F37D49"/>
    <w:rsid w:val="00F430AB"/>
    <w:rsid w:val="00F44565"/>
    <w:rsid w:val="00F61DF5"/>
    <w:rsid w:val="00F802A2"/>
    <w:rsid w:val="00F84CF8"/>
    <w:rsid w:val="00F85C6C"/>
    <w:rsid w:val="00F85DD0"/>
    <w:rsid w:val="00F93703"/>
    <w:rsid w:val="00F937E1"/>
    <w:rsid w:val="00F9582D"/>
    <w:rsid w:val="00FA0BE4"/>
    <w:rsid w:val="00FA1368"/>
    <w:rsid w:val="00FA2B52"/>
    <w:rsid w:val="00FA324E"/>
    <w:rsid w:val="00FA526D"/>
    <w:rsid w:val="00FB14B7"/>
    <w:rsid w:val="00FB44C2"/>
    <w:rsid w:val="00FB6498"/>
    <w:rsid w:val="00FB7823"/>
    <w:rsid w:val="00FC2BEA"/>
    <w:rsid w:val="00FC3592"/>
    <w:rsid w:val="00FC4B7F"/>
    <w:rsid w:val="00FD3414"/>
    <w:rsid w:val="00FD6379"/>
    <w:rsid w:val="00FD7329"/>
    <w:rsid w:val="00FE269F"/>
    <w:rsid w:val="00FE3F45"/>
    <w:rsid w:val="00FE627A"/>
    <w:rsid w:val="00FF149C"/>
    <w:rsid w:val="00FF2ACC"/>
    <w:rsid w:val="00FF2C63"/>
    <w:rsid w:val="00FF4411"/>
    <w:rsid w:val="00FF57D4"/>
    <w:rsid w:val="05CE699D"/>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lrzxr">
    <w:name w:val="lrzxr"/>
    <w:basedOn w:val="Fontepargpadro"/>
    <w:rsid w:val="00DE2A7B"/>
  </w:style>
  <w:style w:type="paragraph" w:customStyle="1" w:styleId="Default">
    <w:name w:val="Default"/>
    <w:rsid w:val="00DB6F82"/>
    <w:pPr>
      <w:widowControl/>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42486794">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13768172">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62796902">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797094308">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9" Type="http://schemas.openxmlformats.org/officeDocument/2006/relationships/fontTable" Target="fontTable.xml"/><Relationship Id="rId21" Type="http://schemas.openxmlformats.org/officeDocument/2006/relationships/hyperlink" Target="https://www.planalto.gov.br/ccivil_03/leis/lcp/lcp123.htm"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oter" Target="foot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04B21041-5743-449B-A90F-32264A93099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11</Pages>
  <Words>5008</Words>
  <Characters>27046</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Licitações PMBJ</cp:lastModifiedBy>
  <cp:revision>90</cp:revision>
  <cp:lastPrinted>2024-03-15T03:07:00Z</cp:lastPrinted>
  <dcterms:created xsi:type="dcterms:W3CDTF">2023-12-12T13:36:00Z</dcterms:created>
  <dcterms:modified xsi:type="dcterms:W3CDTF">2026-07-27T13:18:00Z</dcterms:modified>
</cp:coreProperties>
</file>